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E7" w:rsidRPr="00147BF8" w:rsidRDefault="00E412BA" w:rsidP="00F84A73">
      <w:pPr>
        <w:spacing w:after="0" w:line="240" w:lineRule="auto"/>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parksLogo Thumb.TIF" style="position:absolute;left:0;text-align:left;margin-left:34.5pt;margin-top:-22.5pt;width:60pt;height:66.75pt;z-index:-1;visibility:visible">
            <v:imagedata r:id="rId12" o:title="SparksLogo Thumb"/>
          </v:shape>
        </w:pict>
      </w:r>
      <w:r w:rsidR="00F84A73" w:rsidRPr="00147BF8">
        <w:rPr>
          <w:b/>
          <w:sz w:val="24"/>
          <w:szCs w:val="24"/>
        </w:rPr>
        <w:t xml:space="preserve">CITY OF SPARKS </w:t>
      </w:r>
    </w:p>
    <w:p w:rsidR="00F84A73" w:rsidRPr="00147BF8" w:rsidRDefault="00F84A73" w:rsidP="00F84A73">
      <w:pPr>
        <w:spacing w:after="0" w:line="240" w:lineRule="auto"/>
        <w:jc w:val="center"/>
        <w:rPr>
          <w:b/>
          <w:sz w:val="24"/>
          <w:szCs w:val="24"/>
        </w:rPr>
      </w:pPr>
      <w:r w:rsidRPr="00147BF8">
        <w:rPr>
          <w:b/>
          <w:sz w:val="24"/>
          <w:szCs w:val="24"/>
        </w:rPr>
        <w:t>CITY COUNCIL AGENDA STAFF REPORT</w:t>
      </w:r>
    </w:p>
    <w:p w:rsidR="00F84A73" w:rsidRPr="00147BF8" w:rsidRDefault="00F84A73" w:rsidP="00F84A73">
      <w:pPr>
        <w:spacing w:after="0" w:line="240" w:lineRule="auto"/>
        <w:jc w:val="center"/>
        <w:rPr>
          <w:b/>
          <w:sz w:val="24"/>
          <w:szCs w:val="24"/>
        </w:rPr>
      </w:pPr>
      <w:r w:rsidRPr="00147BF8">
        <w:rPr>
          <w:b/>
          <w:sz w:val="24"/>
          <w:szCs w:val="24"/>
        </w:rPr>
        <w:t xml:space="preserve">MEETING DATE:  </w:t>
      </w:r>
      <w:r w:rsidR="001B1721" w:rsidRPr="00147BF8">
        <w:rPr>
          <w:b/>
          <w:sz w:val="24"/>
          <w:szCs w:val="24"/>
        </w:rPr>
        <w:t>February 27</w:t>
      </w:r>
      <w:r w:rsidR="00DB00ED" w:rsidRPr="00147BF8">
        <w:rPr>
          <w:b/>
          <w:sz w:val="24"/>
          <w:szCs w:val="24"/>
        </w:rPr>
        <w:t>, 2012</w:t>
      </w:r>
    </w:p>
    <w:p w:rsidR="00F84A73" w:rsidRPr="00147BF8" w:rsidRDefault="00F84A73" w:rsidP="00F84A73">
      <w:pPr>
        <w:spacing w:after="0" w:line="240" w:lineRule="auto"/>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84A73" w:rsidRPr="00147BF8" w:rsidTr="007740DD">
        <w:trPr>
          <w:trHeight w:val="980"/>
        </w:trPr>
        <w:tc>
          <w:tcPr>
            <w:tcW w:w="9576" w:type="dxa"/>
          </w:tcPr>
          <w:p w:rsidR="007D5ACD" w:rsidRPr="00147BF8" w:rsidRDefault="00A367BE" w:rsidP="00F9693D">
            <w:pPr>
              <w:rPr>
                <w:rFonts w:ascii="Times New Roman" w:hAnsi="Times New Roman"/>
                <w:sz w:val="24"/>
                <w:szCs w:val="24"/>
              </w:rPr>
            </w:pPr>
            <w:r w:rsidRPr="00147BF8">
              <w:rPr>
                <w:rFonts w:ascii="Times New Roman" w:hAnsi="Times New Roman"/>
                <w:b/>
                <w:bCs/>
                <w:sz w:val="24"/>
                <w:szCs w:val="24"/>
              </w:rPr>
              <w:t xml:space="preserve">Title: </w:t>
            </w:r>
            <w:r w:rsidR="00F9693D">
              <w:rPr>
                <w:rFonts w:ascii="Times New Roman" w:hAnsi="Times New Roman"/>
                <w:b/>
                <w:bCs/>
                <w:sz w:val="24"/>
                <w:szCs w:val="24"/>
              </w:rPr>
              <w:t>Consideration and</w:t>
            </w:r>
            <w:r w:rsidR="003D5F90" w:rsidRPr="003D5F90">
              <w:rPr>
                <w:rFonts w:ascii="Times New Roman" w:hAnsi="Times New Roman"/>
                <w:b/>
                <w:bCs/>
                <w:sz w:val="24"/>
                <w:szCs w:val="24"/>
              </w:rPr>
              <w:t xml:space="preserve"> possible approval of the City of Sparks</w:t>
            </w:r>
            <w:r w:rsidR="00F9693D">
              <w:rPr>
                <w:rFonts w:ascii="Times New Roman" w:hAnsi="Times New Roman"/>
                <w:b/>
                <w:bCs/>
                <w:sz w:val="24"/>
                <w:szCs w:val="24"/>
              </w:rPr>
              <w:t>’ pro-r</w:t>
            </w:r>
            <w:r w:rsidR="003D5F90" w:rsidRPr="003D5F90">
              <w:rPr>
                <w:rFonts w:ascii="Times New Roman" w:hAnsi="Times New Roman"/>
                <w:b/>
                <w:bCs/>
                <w:sz w:val="24"/>
                <w:szCs w:val="24"/>
              </w:rPr>
              <w:t>ata allocation of fis</w:t>
            </w:r>
            <w:r w:rsidR="00F9693D">
              <w:rPr>
                <w:rFonts w:ascii="Times New Roman" w:hAnsi="Times New Roman"/>
                <w:b/>
                <w:bCs/>
                <w:sz w:val="24"/>
                <w:szCs w:val="24"/>
              </w:rPr>
              <w:t>cal year 2012-13 self directed Affordable Housing M</w:t>
            </w:r>
            <w:r w:rsidR="003D5F90" w:rsidRPr="003D5F90">
              <w:rPr>
                <w:rFonts w:ascii="Times New Roman" w:hAnsi="Times New Roman"/>
                <w:b/>
                <w:bCs/>
                <w:sz w:val="24"/>
                <w:szCs w:val="24"/>
              </w:rPr>
              <w:t xml:space="preserve">unicipal </w:t>
            </w:r>
            <w:r w:rsidR="00F9693D">
              <w:rPr>
                <w:rFonts w:ascii="Times New Roman" w:hAnsi="Times New Roman"/>
                <w:b/>
                <w:bCs/>
                <w:sz w:val="24"/>
                <w:szCs w:val="24"/>
              </w:rPr>
              <w:t>Loan P</w:t>
            </w:r>
            <w:r w:rsidR="003D5F90" w:rsidRPr="003D5F90">
              <w:rPr>
                <w:rFonts w:ascii="Times New Roman" w:hAnsi="Times New Roman"/>
                <w:b/>
                <w:bCs/>
                <w:sz w:val="24"/>
                <w:szCs w:val="24"/>
              </w:rPr>
              <w:t>rogram funds.</w:t>
            </w:r>
          </w:p>
        </w:tc>
      </w:tr>
      <w:tr w:rsidR="00F84A73" w:rsidRPr="00147BF8" w:rsidTr="00870A6C">
        <w:tc>
          <w:tcPr>
            <w:tcW w:w="9576" w:type="dxa"/>
          </w:tcPr>
          <w:p w:rsidR="00F84A73" w:rsidRPr="00147BF8" w:rsidRDefault="00F84A73" w:rsidP="00870A6C">
            <w:pPr>
              <w:spacing w:after="0" w:line="240" w:lineRule="auto"/>
              <w:rPr>
                <w:rFonts w:ascii="Times New Roman" w:hAnsi="Times New Roman"/>
                <w:b/>
                <w:sz w:val="24"/>
                <w:szCs w:val="24"/>
              </w:rPr>
            </w:pPr>
            <w:r w:rsidRPr="00147BF8">
              <w:rPr>
                <w:rFonts w:ascii="Times New Roman" w:hAnsi="Times New Roman"/>
                <w:b/>
                <w:sz w:val="24"/>
                <w:szCs w:val="24"/>
              </w:rPr>
              <w:t>Petitioner:</w:t>
            </w:r>
            <w:r w:rsidR="00C12E26" w:rsidRPr="00147BF8">
              <w:rPr>
                <w:rFonts w:ascii="Times New Roman" w:hAnsi="Times New Roman"/>
                <w:b/>
                <w:sz w:val="24"/>
                <w:szCs w:val="24"/>
              </w:rPr>
              <w:t xml:space="preserve">  </w:t>
            </w:r>
            <w:r w:rsidR="00F9693D">
              <w:rPr>
                <w:rFonts w:ascii="Times New Roman" w:hAnsi="Times New Roman"/>
                <w:b/>
                <w:sz w:val="24"/>
                <w:szCs w:val="24"/>
              </w:rPr>
              <w:t>Community Services Department</w:t>
            </w:r>
          </w:p>
          <w:p w:rsidR="00F84A73" w:rsidRPr="00147BF8" w:rsidRDefault="00F84A73" w:rsidP="00870A6C">
            <w:pPr>
              <w:spacing w:after="0" w:line="240" w:lineRule="auto"/>
              <w:rPr>
                <w:rFonts w:ascii="Times New Roman" w:hAnsi="Times New Roman"/>
                <w:b/>
                <w:sz w:val="24"/>
                <w:szCs w:val="24"/>
              </w:rPr>
            </w:pPr>
            <w:r w:rsidRPr="00147BF8">
              <w:rPr>
                <w:rFonts w:ascii="Times New Roman" w:hAnsi="Times New Roman"/>
                <w:b/>
                <w:sz w:val="24"/>
                <w:szCs w:val="24"/>
              </w:rPr>
              <w:t>Presenter:</w:t>
            </w:r>
            <w:r w:rsidR="00AA274B" w:rsidRPr="00147BF8">
              <w:rPr>
                <w:rFonts w:ascii="Times New Roman" w:hAnsi="Times New Roman"/>
                <w:b/>
                <w:sz w:val="24"/>
                <w:szCs w:val="24"/>
              </w:rPr>
              <w:t xml:space="preserve"> Jim Rundle</w:t>
            </w:r>
          </w:p>
        </w:tc>
      </w:tr>
      <w:tr w:rsidR="00F84A73" w:rsidRPr="00147BF8" w:rsidTr="00870A6C">
        <w:tc>
          <w:tcPr>
            <w:tcW w:w="9576" w:type="dxa"/>
          </w:tcPr>
          <w:p w:rsidR="00F84A73" w:rsidRPr="00147BF8" w:rsidRDefault="00F84A73" w:rsidP="00F9693D">
            <w:pPr>
              <w:spacing w:after="0" w:line="240" w:lineRule="auto"/>
              <w:rPr>
                <w:b/>
                <w:sz w:val="24"/>
                <w:szCs w:val="24"/>
              </w:rPr>
            </w:pPr>
            <w:r w:rsidRPr="00147BF8">
              <w:rPr>
                <w:b/>
                <w:sz w:val="24"/>
                <w:szCs w:val="24"/>
              </w:rPr>
              <w:t>Recommendation:</w:t>
            </w:r>
            <w:r w:rsidR="00AA274B" w:rsidRPr="00147BF8">
              <w:rPr>
                <w:rFonts w:ascii="Century Gothic" w:hAnsi="Century Gothic" w:cs="Century Gothic"/>
                <w:b/>
                <w:bCs/>
                <w:sz w:val="24"/>
                <w:szCs w:val="24"/>
              </w:rPr>
              <w:t xml:space="preserve"> </w:t>
            </w:r>
            <w:r w:rsidR="00F9693D">
              <w:rPr>
                <w:rFonts w:ascii="Times New Roman" w:hAnsi="Times New Roman"/>
                <w:b/>
                <w:bCs/>
                <w:sz w:val="24"/>
                <w:szCs w:val="24"/>
              </w:rPr>
              <w:t>Sparks s</w:t>
            </w:r>
            <w:r w:rsidR="003D5F90">
              <w:rPr>
                <w:rFonts w:ascii="Times New Roman" w:hAnsi="Times New Roman"/>
                <w:b/>
                <w:bCs/>
                <w:sz w:val="24"/>
                <w:szCs w:val="24"/>
              </w:rPr>
              <w:t xml:space="preserve">taff recommends </w:t>
            </w:r>
            <w:r w:rsidR="00FF3088">
              <w:rPr>
                <w:rFonts w:ascii="Times New Roman" w:hAnsi="Times New Roman"/>
                <w:b/>
                <w:bCs/>
                <w:sz w:val="24"/>
                <w:szCs w:val="24"/>
              </w:rPr>
              <w:t xml:space="preserve">the Sparks City Council allocate its entire pro rata share of approximately $198,000 to the </w:t>
            </w:r>
            <w:r w:rsidR="00F9693D">
              <w:rPr>
                <w:rFonts w:ascii="Times New Roman" w:hAnsi="Times New Roman"/>
                <w:b/>
                <w:bCs/>
                <w:sz w:val="24"/>
                <w:szCs w:val="24"/>
              </w:rPr>
              <w:t xml:space="preserve">proposed </w:t>
            </w:r>
            <w:r w:rsidR="00FF3088">
              <w:rPr>
                <w:rFonts w:ascii="Times New Roman" w:hAnsi="Times New Roman"/>
                <w:b/>
                <w:bCs/>
                <w:sz w:val="24"/>
                <w:szCs w:val="24"/>
              </w:rPr>
              <w:t xml:space="preserve">Aspen Village </w:t>
            </w:r>
            <w:r w:rsidR="00F9693D">
              <w:rPr>
                <w:rFonts w:ascii="Times New Roman" w:hAnsi="Times New Roman"/>
                <w:b/>
                <w:bCs/>
                <w:sz w:val="24"/>
                <w:szCs w:val="24"/>
              </w:rPr>
              <w:t>project</w:t>
            </w:r>
            <w:r w:rsidR="00FF3088">
              <w:rPr>
                <w:rFonts w:ascii="Times New Roman" w:hAnsi="Times New Roman"/>
                <w:b/>
                <w:bCs/>
                <w:sz w:val="24"/>
                <w:szCs w:val="24"/>
              </w:rPr>
              <w:t xml:space="preserve"> located within the City of Sparks.  </w:t>
            </w:r>
          </w:p>
        </w:tc>
      </w:tr>
      <w:tr w:rsidR="00F84A73" w:rsidRPr="00147BF8" w:rsidTr="00870A6C">
        <w:tc>
          <w:tcPr>
            <w:tcW w:w="9576" w:type="dxa"/>
          </w:tcPr>
          <w:p w:rsidR="00F84A73" w:rsidRPr="00147BF8" w:rsidRDefault="00F84A73" w:rsidP="00F9693D">
            <w:pPr>
              <w:spacing w:after="0" w:line="240" w:lineRule="auto"/>
              <w:rPr>
                <w:b/>
                <w:sz w:val="24"/>
                <w:szCs w:val="24"/>
              </w:rPr>
            </w:pPr>
            <w:r w:rsidRPr="00147BF8">
              <w:rPr>
                <w:b/>
                <w:sz w:val="24"/>
                <w:szCs w:val="24"/>
              </w:rPr>
              <w:t>Financial Impact:</w:t>
            </w:r>
            <w:r w:rsidR="003D5F90">
              <w:rPr>
                <w:b/>
                <w:sz w:val="24"/>
                <w:szCs w:val="24"/>
              </w:rPr>
              <w:t xml:space="preserve"> </w:t>
            </w:r>
            <w:r w:rsidR="00F9693D">
              <w:rPr>
                <w:b/>
                <w:sz w:val="24"/>
                <w:szCs w:val="24"/>
              </w:rPr>
              <w:t>The funds are federal and state funds allocated through the Washoe County Home Consortium.</w:t>
            </w:r>
            <w:r w:rsidR="003D5F90">
              <w:rPr>
                <w:b/>
                <w:sz w:val="24"/>
                <w:szCs w:val="24"/>
              </w:rPr>
              <w:t xml:space="preserve"> </w:t>
            </w:r>
          </w:p>
        </w:tc>
      </w:tr>
      <w:tr w:rsidR="00F84A73" w:rsidRPr="00147BF8" w:rsidTr="00870A6C">
        <w:tc>
          <w:tcPr>
            <w:tcW w:w="9576" w:type="dxa"/>
          </w:tcPr>
          <w:p w:rsidR="00F84A73" w:rsidRPr="00147BF8" w:rsidRDefault="00F84A73" w:rsidP="00870A6C">
            <w:pPr>
              <w:spacing w:after="0" w:line="240" w:lineRule="auto"/>
              <w:rPr>
                <w:b/>
                <w:sz w:val="24"/>
                <w:szCs w:val="24"/>
              </w:rPr>
            </w:pPr>
            <w:r w:rsidRPr="00147BF8">
              <w:rPr>
                <w:b/>
                <w:sz w:val="24"/>
                <w:szCs w:val="24"/>
              </w:rPr>
              <w:t>Business Impact (Per NRS 237)</w:t>
            </w:r>
          </w:p>
          <w:bookmarkStart w:id="0" w:name="Check1"/>
          <w:p w:rsidR="00F84A73" w:rsidRPr="00147BF8" w:rsidRDefault="00E412BA" w:rsidP="00870A6C">
            <w:pPr>
              <w:spacing w:after="0" w:line="240" w:lineRule="auto"/>
              <w:rPr>
                <w:b/>
                <w:sz w:val="24"/>
                <w:szCs w:val="24"/>
              </w:rPr>
            </w:pPr>
            <w:r w:rsidRPr="00147BF8">
              <w:rPr>
                <w:b/>
                <w:sz w:val="24"/>
                <w:szCs w:val="24"/>
              </w:rPr>
              <w:fldChar w:fldCharType="begin">
                <w:ffData>
                  <w:name w:val="Check1"/>
                  <w:enabled/>
                  <w:calcOnExit w:val="0"/>
                  <w:checkBox>
                    <w:sizeAuto/>
                    <w:default w:val="0"/>
                  </w:checkBox>
                </w:ffData>
              </w:fldChar>
            </w:r>
            <w:r w:rsidR="00F84A73" w:rsidRPr="00147BF8">
              <w:rPr>
                <w:b/>
                <w:sz w:val="24"/>
                <w:szCs w:val="24"/>
              </w:rPr>
              <w:instrText xml:space="preserve"> FORMCHECKBOX </w:instrText>
            </w:r>
            <w:r w:rsidRPr="00147BF8">
              <w:rPr>
                <w:b/>
                <w:sz w:val="24"/>
                <w:szCs w:val="24"/>
              </w:rPr>
            </w:r>
            <w:r w:rsidRPr="00147BF8">
              <w:rPr>
                <w:b/>
                <w:sz w:val="24"/>
                <w:szCs w:val="24"/>
              </w:rPr>
              <w:fldChar w:fldCharType="end"/>
            </w:r>
            <w:bookmarkEnd w:id="0"/>
            <w:r w:rsidR="00F84A73" w:rsidRPr="00147BF8">
              <w:rPr>
                <w:b/>
                <w:sz w:val="24"/>
                <w:szCs w:val="24"/>
              </w:rPr>
              <w:t xml:space="preserve">  A Business Impact Statement is attached.</w:t>
            </w:r>
          </w:p>
          <w:bookmarkStart w:id="1" w:name="Check2"/>
          <w:p w:rsidR="00F84A73" w:rsidRPr="00147BF8" w:rsidRDefault="00E412BA" w:rsidP="00870A6C">
            <w:pPr>
              <w:spacing w:after="0" w:line="240" w:lineRule="auto"/>
              <w:rPr>
                <w:b/>
                <w:sz w:val="24"/>
                <w:szCs w:val="24"/>
              </w:rPr>
            </w:pPr>
            <w:r w:rsidRPr="00147BF8">
              <w:rPr>
                <w:b/>
                <w:sz w:val="24"/>
                <w:szCs w:val="24"/>
              </w:rPr>
              <w:fldChar w:fldCharType="begin">
                <w:ffData>
                  <w:name w:val="Check2"/>
                  <w:enabled/>
                  <w:calcOnExit w:val="0"/>
                  <w:checkBox>
                    <w:sizeAuto/>
                    <w:default w:val="1"/>
                  </w:checkBox>
                </w:ffData>
              </w:fldChar>
            </w:r>
            <w:r w:rsidR="00AA274B" w:rsidRPr="00147BF8">
              <w:rPr>
                <w:b/>
                <w:sz w:val="24"/>
                <w:szCs w:val="24"/>
              </w:rPr>
              <w:instrText xml:space="preserve"> FORMCHECKBOX </w:instrText>
            </w:r>
            <w:r w:rsidRPr="00147BF8">
              <w:rPr>
                <w:b/>
                <w:sz w:val="24"/>
                <w:szCs w:val="24"/>
              </w:rPr>
            </w:r>
            <w:r w:rsidRPr="00147BF8">
              <w:rPr>
                <w:b/>
                <w:sz w:val="24"/>
                <w:szCs w:val="24"/>
              </w:rPr>
              <w:fldChar w:fldCharType="end"/>
            </w:r>
            <w:bookmarkEnd w:id="1"/>
            <w:r w:rsidR="00F84A73" w:rsidRPr="00147BF8">
              <w:rPr>
                <w:b/>
                <w:sz w:val="24"/>
                <w:szCs w:val="24"/>
              </w:rPr>
              <w:t xml:space="preserve">  A Business Impact Statement is not required because this is not a rule.</w:t>
            </w:r>
          </w:p>
          <w:p w:rsidR="00F84A73" w:rsidRPr="00147BF8" w:rsidRDefault="00E412BA" w:rsidP="00870A6C">
            <w:pPr>
              <w:tabs>
                <w:tab w:val="left" w:pos="345"/>
              </w:tabs>
              <w:spacing w:after="0" w:line="240" w:lineRule="auto"/>
              <w:rPr>
                <w:b/>
                <w:sz w:val="24"/>
                <w:szCs w:val="24"/>
              </w:rPr>
            </w:pPr>
            <w:r w:rsidRPr="00147BF8">
              <w:rPr>
                <w:b/>
                <w:sz w:val="24"/>
                <w:szCs w:val="24"/>
              </w:rPr>
              <w:fldChar w:fldCharType="begin">
                <w:ffData>
                  <w:name w:val="Check3"/>
                  <w:enabled/>
                  <w:calcOnExit w:val="0"/>
                  <w:checkBox>
                    <w:sizeAuto/>
                    <w:default w:val="0"/>
                  </w:checkBox>
                </w:ffData>
              </w:fldChar>
            </w:r>
            <w:bookmarkStart w:id="2" w:name="Check3"/>
            <w:r w:rsidR="00F84A73" w:rsidRPr="00147BF8">
              <w:rPr>
                <w:b/>
                <w:sz w:val="24"/>
                <w:szCs w:val="24"/>
              </w:rPr>
              <w:instrText xml:space="preserve"> FORMCHECKBOX </w:instrText>
            </w:r>
            <w:r w:rsidRPr="00147BF8">
              <w:rPr>
                <w:b/>
                <w:sz w:val="24"/>
                <w:szCs w:val="24"/>
              </w:rPr>
            </w:r>
            <w:r w:rsidRPr="00147BF8">
              <w:rPr>
                <w:b/>
                <w:sz w:val="24"/>
                <w:szCs w:val="24"/>
              </w:rPr>
              <w:fldChar w:fldCharType="end"/>
            </w:r>
            <w:bookmarkEnd w:id="2"/>
            <w:r w:rsidR="00F84A73" w:rsidRPr="00147BF8">
              <w:rPr>
                <w:b/>
                <w:sz w:val="24"/>
                <w:szCs w:val="24"/>
              </w:rPr>
              <w:t xml:space="preserve">  A Business Impact Statement is not required.  This is a rule bu</w:t>
            </w:r>
            <w:r w:rsidR="003D69EC" w:rsidRPr="00147BF8">
              <w:rPr>
                <w:b/>
                <w:sz w:val="24"/>
                <w:szCs w:val="24"/>
              </w:rPr>
              <w:t xml:space="preserve">t does not impose a direct and </w:t>
            </w:r>
            <w:r w:rsidR="00F84A73" w:rsidRPr="00147BF8">
              <w:rPr>
                <w:b/>
                <w:sz w:val="24"/>
                <w:szCs w:val="24"/>
              </w:rPr>
              <w:t>significant</w:t>
            </w:r>
            <w:r w:rsidR="00BA3123" w:rsidRPr="00147BF8">
              <w:rPr>
                <w:b/>
                <w:sz w:val="24"/>
                <w:szCs w:val="24"/>
              </w:rPr>
              <w:t xml:space="preserve"> economic burden on a business, or directly restri</w:t>
            </w:r>
            <w:r w:rsidR="003D69EC" w:rsidRPr="00147BF8">
              <w:rPr>
                <w:b/>
                <w:sz w:val="24"/>
                <w:szCs w:val="24"/>
              </w:rPr>
              <w:t xml:space="preserve">ct the formation, operation or </w:t>
            </w:r>
            <w:r w:rsidR="00BA3123" w:rsidRPr="00147BF8">
              <w:rPr>
                <w:b/>
                <w:sz w:val="24"/>
                <w:szCs w:val="24"/>
              </w:rPr>
              <w:t>exemption of a business.</w:t>
            </w:r>
          </w:p>
          <w:p w:rsidR="00BA3123" w:rsidRPr="00147BF8" w:rsidRDefault="00E412BA" w:rsidP="00870A6C">
            <w:pPr>
              <w:tabs>
                <w:tab w:val="left" w:pos="345"/>
              </w:tabs>
              <w:spacing w:after="0" w:line="240" w:lineRule="auto"/>
              <w:rPr>
                <w:b/>
                <w:sz w:val="24"/>
                <w:szCs w:val="24"/>
              </w:rPr>
            </w:pPr>
            <w:r w:rsidRPr="00147BF8">
              <w:rPr>
                <w:b/>
                <w:sz w:val="24"/>
                <w:szCs w:val="24"/>
              </w:rPr>
              <w:fldChar w:fldCharType="begin">
                <w:ffData>
                  <w:name w:val="Check4"/>
                  <w:enabled/>
                  <w:calcOnExit w:val="0"/>
                  <w:checkBox>
                    <w:sizeAuto/>
                    <w:default w:val="0"/>
                  </w:checkBox>
                </w:ffData>
              </w:fldChar>
            </w:r>
            <w:bookmarkStart w:id="3" w:name="Check4"/>
            <w:r w:rsidR="00BA3123" w:rsidRPr="00147BF8">
              <w:rPr>
                <w:b/>
                <w:sz w:val="24"/>
                <w:szCs w:val="24"/>
              </w:rPr>
              <w:instrText xml:space="preserve"> FORMCHECKBOX </w:instrText>
            </w:r>
            <w:r w:rsidRPr="00147BF8">
              <w:rPr>
                <w:b/>
                <w:sz w:val="24"/>
                <w:szCs w:val="24"/>
              </w:rPr>
            </w:r>
            <w:r w:rsidRPr="00147BF8">
              <w:rPr>
                <w:b/>
                <w:sz w:val="24"/>
                <w:szCs w:val="24"/>
              </w:rPr>
              <w:fldChar w:fldCharType="end"/>
            </w:r>
            <w:bookmarkEnd w:id="3"/>
            <w:r w:rsidR="00BA3123" w:rsidRPr="00147BF8">
              <w:rPr>
                <w:b/>
                <w:sz w:val="24"/>
                <w:szCs w:val="24"/>
              </w:rPr>
              <w:t xml:space="preserve">  A Business Impact Statement is not required.  Thus is a rule but emergency action is necessary to protect the public health and safety (requires a unanimous vote of the City Council and cannot be in effect </w:t>
            </w:r>
            <w:r w:rsidR="00870A6C" w:rsidRPr="00147BF8">
              <w:rPr>
                <w:b/>
                <w:sz w:val="24"/>
                <w:szCs w:val="24"/>
              </w:rPr>
              <w:t>for more than six months).</w:t>
            </w:r>
          </w:p>
        </w:tc>
      </w:tr>
      <w:tr w:rsidR="00ED063D" w:rsidRPr="00147BF8" w:rsidTr="00870A6C">
        <w:tc>
          <w:tcPr>
            <w:tcW w:w="9576" w:type="dxa"/>
          </w:tcPr>
          <w:p w:rsidR="00ED063D" w:rsidRPr="00147BF8" w:rsidRDefault="00ED063D" w:rsidP="003D5F90">
            <w:pPr>
              <w:spacing w:after="0" w:line="240" w:lineRule="auto"/>
              <w:rPr>
                <w:b/>
                <w:sz w:val="24"/>
                <w:szCs w:val="24"/>
              </w:rPr>
            </w:pPr>
            <w:r w:rsidRPr="00147BF8">
              <w:rPr>
                <w:b/>
                <w:sz w:val="24"/>
                <w:szCs w:val="24"/>
              </w:rPr>
              <w:t>Agenda Item Brief:</w:t>
            </w:r>
            <w:r w:rsidR="00AA274B" w:rsidRPr="00147BF8">
              <w:rPr>
                <w:b/>
                <w:sz w:val="24"/>
                <w:szCs w:val="24"/>
              </w:rPr>
              <w:t xml:space="preserve"> </w:t>
            </w:r>
            <w:r w:rsidR="003D5F90">
              <w:rPr>
                <w:b/>
                <w:sz w:val="24"/>
                <w:szCs w:val="24"/>
              </w:rPr>
              <w:t>Each year a pro-rata portion of the HOME funds allocated to the Washoe County HOME Consortium are available for the jurisdictions to self-direct to projects meeting established priorities.  Each jurisdiction</w:t>
            </w:r>
            <w:r w:rsidR="00F9693D">
              <w:rPr>
                <w:b/>
                <w:sz w:val="24"/>
                <w:szCs w:val="24"/>
              </w:rPr>
              <w:t>’</w:t>
            </w:r>
            <w:r w:rsidR="003D5F90">
              <w:rPr>
                <w:b/>
                <w:sz w:val="24"/>
                <w:szCs w:val="24"/>
              </w:rPr>
              <w:t xml:space="preserve">s percentage of funds is based on its population.  The City of Sparks’ pro rata share is 22% of $900,000, approximately $198,000.  </w:t>
            </w:r>
          </w:p>
        </w:tc>
      </w:tr>
    </w:tbl>
    <w:p w:rsidR="0098494C" w:rsidRPr="00147BF8" w:rsidRDefault="0098494C" w:rsidP="00F40E28">
      <w:pPr>
        <w:tabs>
          <w:tab w:val="left" w:pos="-1440"/>
          <w:tab w:val="left" w:pos="-720"/>
          <w:tab w:val="left" w:pos="4608"/>
          <w:tab w:val="left" w:pos="5040"/>
          <w:tab w:val="left" w:pos="6192"/>
        </w:tabs>
        <w:rPr>
          <w:rFonts w:ascii="Times New Roman" w:hAnsi="Times New Roman"/>
          <w:b/>
          <w:bCs/>
          <w:sz w:val="24"/>
          <w:szCs w:val="24"/>
          <w:u w:val="single"/>
        </w:rPr>
      </w:pPr>
    </w:p>
    <w:p w:rsidR="0068467B" w:rsidRDefault="00F40E28" w:rsidP="00F40E28">
      <w:pPr>
        <w:tabs>
          <w:tab w:val="left" w:pos="-1440"/>
          <w:tab w:val="left" w:pos="-720"/>
          <w:tab w:val="left" w:pos="4608"/>
          <w:tab w:val="left" w:pos="5040"/>
          <w:tab w:val="left" w:pos="6192"/>
        </w:tabs>
        <w:rPr>
          <w:rFonts w:ascii="Times New Roman" w:hAnsi="Times New Roman"/>
          <w:bCs/>
          <w:sz w:val="24"/>
          <w:szCs w:val="24"/>
        </w:rPr>
      </w:pPr>
      <w:r w:rsidRPr="00147BF8">
        <w:rPr>
          <w:rFonts w:ascii="Times New Roman" w:hAnsi="Times New Roman"/>
          <w:b/>
          <w:bCs/>
          <w:sz w:val="24"/>
          <w:szCs w:val="24"/>
          <w:u w:val="single"/>
        </w:rPr>
        <w:t>BACKGROUND</w:t>
      </w:r>
      <w:r w:rsidRPr="00147BF8">
        <w:rPr>
          <w:rFonts w:ascii="Times New Roman" w:hAnsi="Times New Roman"/>
          <w:bCs/>
          <w:sz w:val="24"/>
          <w:szCs w:val="24"/>
        </w:rPr>
        <w:t>:</w:t>
      </w:r>
    </w:p>
    <w:p w:rsidR="0068467B" w:rsidRPr="0068467B" w:rsidRDefault="0068467B" w:rsidP="0068467B">
      <w:pPr>
        <w:tabs>
          <w:tab w:val="left" w:pos="-1440"/>
          <w:tab w:val="left" w:pos="-720"/>
          <w:tab w:val="left" w:pos="4608"/>
          <w:tab w:val="left" w:pos="5040"/>
          <w:tab w:val="left" w:pos="6192"/>
        </w:tabs>
        <w:rPr>
          <w:rFonts w:ascii="Times New Roman" w:hAnsi="Times New Roman"/>
          <w:bCs/>
          <w:sz w:val="24"/>
          <w:szCs w:val="24"/>
        </w:rPr>
      </w:pPr>
      <w:r w:rsidRPr="0068467B">
        <w:rPr>
          <w:rFonts w:ascii="Times New Roman" w:hAnsi="Times New Roman"/>
          <w:bCs/>
          <w:sz w:val="24"/>
          <w:szCs w:val="24"/>
        </w:rPr>
        <w:t xml:space="preserve">The Affordable Housing Municipal Loan Program is funded through various sources of federal and state funds. Funds are provided to for-profit and not-for-profit organizations to assist with the development of affordable housing opportunities for area residents at a range of income levels. Each year a pro-rata portion of the HOME funds allocated to the Washoe County HOME Consortium (WCHC) are available for the jurisdictions to self-direct to projects meeting established priorities. Each jurisdiction's percentage of funds is based on its current jurisdictional population as of July 1 of the previous year as provided by the State Demographer's offices.  Based on that </w:t>
      </w:r>
      <w:r w:rsidR="00F9693D">
        <w:rPr>
          <w:rFonts w:ascii="Times New Roman" w:hAnsi="Times New Roman"/>
          <w:bCs/>
          <w:sz w:val="24"/>
          <w:szCs w:val="24"/>
        </w:rPr>
        <w:t>formula</w:t>
      </w:r>
      <w:r w:rsidRPr="0068467B">
        <w:rPr>
          <w:rFonts w:ascii="Times New Roman" w:hAnsi="Times New Roman"/>
          <w:bCs/>
          <w:sz w:val="24"/>
          <w:szCs w:val="24"/>
        </w:rPr>
        <w:t xml:space="preserve">, the City of </w:t>
      </w:r>
      <w:r w:rsidR="00FF3088">
        <w:rPr>
          <w:rFonts w:ascii="Times New Roman" w:hAnsi="Times New Roman"/>
          <w:bCs/>
          <w:sz w:val="24"/>
          <w:szCs w:val="24"/>
        </w:rPr>
        <w:t>Sparks’</w:t>
      </w:r>
      <w:r w:rsidRPr="0068467B">
        <w:rPr>
          <w:rFonts w:ascii="Times New Roman" w:hAnsi="Times New Roman"/>
          <w:bCs/>
          <w:sz w:val="24"/>
          <w:szCs w:val="24"/>
        </w:rPr>
        <w:t xml:space="preserve"> pro-rata share is </w:t>
      </w:r>
      <w:r w:rsidR="00FF3088">
        <w:rPr>
          <w:rFonts w:ascii="Times New Roman" w:hAnsi="Times New Roman"/>
          <w:bCs/>
          <w:sz w:val="24"/>
          <w:szCs w:val="24"/>
        </w:rPr>
        <w:t>22</w:t>
      </w:r>
      <w:r w:rsidRPr="0068467B">
        <w:rPr>
          <w:rFonts w:ascii="Times New Roman" w:hAnsi="Times New Roman"/>
          <w:bCs/>
          <w:sz w:val="24"/>
          <w:szCs w:val="24"/>
        </w:rPr>
        <w:t xml:space="preserve">% of the federal HOME grant.  The estimated amount of funds available for allocation in Fiscal Year 12-13 will be approximately $900,000; </w:t>
      </w:r>
      <w:r w:rsidR="00FF3088">
        <w:rPr>
          <w:rFonts w:ascii="Times New Roman" w:hAnsi="Times New Roman"/>
          <w:bCs/>
          <w:sz w:val="24"/>
          <w:szCs w:val="24"/>
        </w:rPr>
        <w:t>Sparks’</w:t>
      </w:r>
      <w:r w:rsidRPr="0068467B">
        <w:rPr>
          <w:rFonts w:ascii="Times New Roman" w:hAnsi="Times New Roman"/>
          <w:bCs/>
          <w:sz w:val="24"/>
          <w:szCs w:val="24"/>
        </w:rPr>
        <w:t xml:space="preserve"> pro-rata share </w:t>
      </w:r>
      <w:r w:rsidR="00F9693D">
        <w:rPr>
          <w:rFonts w:ascii="Times New Roman" w:hAnsi="Times New Roman"/>
          <w:bCs/>
          <w:sz w:val="24"/>
          <w:szCs w:val="24"/>
        </w:rPr>
        <w:t>is</w:t>
      </w:r>
      <w:r w:rsidRPr="0068467B">
        <w:rPr>
          <w:rFonts w:ascii="Times New Roman" w:hAnsi="Times New Roman"/>
          <w:bCs/>
          <w:sz w:val="24"/>
          <w:szCs w:val="24"/>
        </w:rPr>
        <w:t xml:space="preserve"> $</w:t>
      </w:r>
      <w:r w:rsidR="00FF3088">
        <w:rPr>
          <w:rFonts w:ascii="Times New Roman" w:hAnsi="Times New Roman"/>
          <w:bCs/>
          <w:sz w:val="24"/>
          <w:szCs w:val="24"/>
        </w:rPr>
        <w:t>198</w:t>
      </w:r>
      <w:r w:rsidRPr="0068467B">
        <w:rPr>
          <w:rFonts w:ascii="Times New Roman" w:hAnsi="Times New Roman"/>
          <w:bCs/>
          <w:sz w:val="24"/>
          <w:szCs w:val="24"/>
        </w:rPr>
        <w:t>,000. Additional unexpended and program income funds are also available.</w:t>
      </w:r>
    </w:p>
    <w:p w:rsidR="0068467B" w:rsidRPr="0068467B" w:rsidRDefault="0068467B" w:rsidP="0068467B">
      <w:pPr>
        <w:tabs>
          <w:tab w:val="left" w:pos="-1440"/>
          <w:tab w:val="left" w:pos="-720"/>
          <w:tab w:val="left" w:pos="4608"/>
          <w:tab w:val="left" w:pos="5040"/>
          <w:tab w:val="left" w:pos="6192"/>
        </w:tabs>
        <w:rPr>
          <w:rFonts w:ascii="Times New Roman" w:hAnsi="Times New Roman"/>
          <w:bCs/>
          <w:sz w:val="24"/>
          <w:szCs w:val="24"/>
        </w:rPr>
      </w:pPr>
    </w:p>
    <w:p w:rsidR="0068467B" w:rsidRPr="0068467B" w:rsidRDefault="0068467B" w:rsidP="0068467B">
      <w:pPr>
        <w:tabs>
          <w:tab w:val="left" w:pos="-1440"/>
          <w:tab w:val="left" w:pos="-720"/>
          <w:tab w:val="left" w:pos="4608"/>
          <w:tab w:val="left" w:pos="5040"/>
          <w:tab w:val="left" w:pos="6192"/>
        </w:tabs>
        <w:rPr>
          <w:rFonts w:ascii="Times New Roman" w:hAnsi="Times New Roman"/>
          <w:bCs/>
          <w:sz w:val="24"/>
          <w:szCs w:val="24"/>
        </w:rPr>
      </w:pPr>
      <w:r w:rsidRPr="0068467B">
        <w:rPr>
          <w:rFonts w:ascii="Times New Roman" w:hAnsi="Times New Roman"/>
          <w:bCs/>
          <w:sz w:val="24"/>
          <w:szCs w:val="24"/>
        </w:rPr>
        <w:lastRenderedPageBreak/>
        <w:t xml:space="preserve">Projects which meet a priority, if recommended for funding, may receive an allocation of funds through the self-directed process prior to other eligible housing projects. Based on established funding priorities for FY12-13, staff recommends that the </w:t>
      </w:r>
      <w:r w:rsidR="00FF3088">
        <w:rPr>
          <w:rFonts w:ascii="Times New Roman" w:hAnsi="Times New Roman"/>
          <w:bCs/>
          <w:sz w:val="24"/>
          <w:szCs w:val="24"/>
        </w:rPr>
        <w:t xml:space="preserve">Sparks </w:t>
      </w:r>
      <w:r w:rsidRPr="0068467B">
        <w:rPr>
          <w:rFonts w:ascii="Times New Roman" w:hAnsi="Times New Roman"/>
          <w:bCs/>
          <w:sz w:val="24"/>
          <w:szCs w:val="24"/>
        </w:rPr>
        <w:t xml:space="preserve">City Council direct </w:t>
      </w:r>
      <w:r w:rsidR="00FF3088" w:rsidRPr="0068467B">
        <w:rPr>
          <w:rFonts w:ascii="Times New Roman" w:hAnsi="Times New Roman"/>
          <w:bCs/>
          <w:sz w:val="24"/>
          <w:szCs w:val="24"/>
        </w:rPr>
        <w:t>its entire</w:t>
      </w:r>
      <w:r w:rsidRPr="0068467B">
        <w:rPr>
          <w:rFonts w:ascii="Times New Roman" w:hAnsi="Times New Roman"/>
          <w:bCs/>
          <w:sz w:val="24"/>
          <w:szCs w:val="24"/>
        </w:rPr>
        <w:t xml:space="preserve"> pro-rata share to Northern Nevada Community Housing Resource Board (NNCHRB) for the Aspen Village project. Aspen Village meets the Level I and II priorities.  Funds are available to fulfill all three </w:t>
      </w:r>
      <w:r w:rsidR="00FF3088">
        <w:rPr>
          <w:rFonts w:ascii="Times New Roman" w:hAnsi="Times New Roman"/>
          <w:bCs/>
          <w:sz w:val="24"/>
          <w:szCs w:val="24"/>
        </w:rPr>
        <w:t xml:space="preserve">FY12-13 requests as presented. </w:t>
      </w:r>
      <w:r w:rsidR="00D25ABC">
        <w:rPr>
          <w:rFonts w:ascii="Times New Roman" w:hAnsi="Times New Roman"/>
          <w:bCs/>
          <w:sz w:val="24"/>
          <w:szCs w:val="24"/>
        </w:rPr>
        <w:t>City of Reno staff has also requested that the Reno City Council direct its entire pro-rata share ($477,000) to NNCHRB for the Aspen Village project.</w:t>
      </w:r>
    </w:p>
    <w:p w:rsidR="0068467B" w:rsidRPr="0068467B" w:rsidRDefault="0068467B" w:rsidP="0068467B">
      <w:pPr>
        <w:tabs>
          <w:tab w:val="left" w:pos="-1440"/>
          <w:tab w:val="left" w:pos="-720"/>
          <w:tab w:val="left" w:pos="4608"/>
          <w:tab w:val="left" w:pos="5040"/>
          <w:tab w:val="left" w:pos="6192"/>
        </w:tabs>
        <w:rPr>
          <w:rFonts w:ascii="Times New Roman" w:hAnsi="Times New Roman"/>
          <w:bCs/>
          <w:sz w:val="24"/>
          <w:szCs w:val="24"/>
        </w:rPr>
      </w:pPr>
      <w:r>
        <w:rPr>
          <w:rFonts w:ascii="Times New Roman" w:hAnsi="Times New Roman"/>
          <w:bCs/>
          <w:sz w:val="24"/>
          <w:szCs w:val="24"/>
        </w:rPr>
        <w:t>-</w:t>
      </w:r>
      <w:r w:rsidRPr="0068467B">
        <w:rPr>
          <w:rFonts w:ascii="Times New Roman" w:hAnsi="Times New Roman"/>
          <w:bCs/>
          <w:sz w:val="24"/>
          <w:szCs w:val="24"/>
        </w:rPr>
        <w:t>Previous Council Action: The WCHC established priorities are to be used in allocating the pro-rata share of HOME funds available to each of the three local jurisdictions. The priorities are as follows:</w:t>
      </w:r>
    </w:p>
    <w:p w:rsidR="0068467B" w:rsidRDefault="0068467B" w:rsidP="0068467B">
      <w:pPr>
        <w:tabs>
          <w:tab w:val="left" w:pos="-1440"/>
          <w:tab w:val="left" w:pos="-720"/>
          <w:tab w:val="left" w:pos="4608"/>
          <w:tab w:val="left" w:pos="5040"/>
          <w:tab w:val="left" w:pos="6192"/>
        </w:tabs>
        <w:rPr>
          <w:rFonts w:ascii="Times New Roman" w:hAnsi="Times New Roman"/>
          <w:bCs/>
          <w:sz w:val="24"/>
          <w:szCs w:val="24"/>
        </w:rPr>
      </w:pPr>
      <w:r w:rsidRPr="0068467B">
        <w:rPr>
          <w:rFonts w:ascii="Times New Roman" w:hAnsi="Times New Roman"/>
          <w:bCs/>
          <w:sz w:val="24"/>
          <w:szCs w:val="24"/>
        </w:rPr>
        <w:t xml:space="preserve"> The Level I priorities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8467B" w:rsidRPr="00584698" w:rsidTr="00584698">
        <w:tc>
          <w:tcPr>
            <w:tcW w:w="4788" w:type="dxa"/>
          </w:tcPr>
          <w:p w:rsidR="0068467B" w:rsidRPr="00036D14" w:rsidRDefault="0068467B" w:rsidP="00A62DAA">
            <w:r w:rsidRPr="00036D14">
              <w:t>Level I Priorities</w:t>
            </w:r>
          </w:p>
        </w:tc>
        <w:tc>
          <w:tcPr>
            <w:tcW w:w="4788" w:type="dxa"/>
          </w:tcPr>
          <w:p w:rsidR="0068467B" w:rsidRPr="00036D14" w:rsidRDefault="0068467B" w:rsidP="00A62DAA">
            <w:r w:rsidRPr="00036D14">
              <w:t>Reason</w:t>
            </w:r>
          </w:p>
        </w:tc>
      </w:tr>
      <w:tr w:rsidR="0068467B" w:rsidRPr="00584698" w:rsidTr="00584698">
        <w:tc>
          <w:tcPr>
            <w:tcW w:w="4788" w:type="dxa"/>
          </w:tcPr>
          <w:p w:rsidR="0068467B" w:rsidRPr="00036D14" w:rsidRDefault="0068467B" w:rsidP="00A62DAA">
            <w:r w:rsidRPr="00036D14">
              <w:t>Project must provide at least 51% of the units at or below 40% of the Area Median Income for family units; at or below 45% of Area Median Income for senior projects</w:t>
            </w:r>
          </w:p>
        </w:tc>
        <w:tc>
          <w:tcPr>
            <w:tcW w:w="4788" w:type="dxa"/>
          </w:tcPr>
          <w:p w:rsidR="0068467B" w:rsidRPr="00036D14" w:rsidRDefault="0068467B" w:rsidP="00A62DAA">
            <w:r w:rsidRPr="00036D14">
              <w:t>Area has need for units affordable to lower income tenants</w:t>
            </w:r>
          </w:p>
        </w:tc>
      </w:tr>
      <w:tr w:rsidR="0068467B" w:rsidRPr="00584698" w:rsidTr="00584698">
        <w:tc>
          <w:tcPr>
            <w:tcW w:w="4788" w:type="dxa"/>
          </w:tcPr>
          <w:p w:rsidR="0068467B" w:rsidRPr="00036D14" w:rsidRDefault="0068467B" w:rsidP="00A62DAA">
            <w:r w:rsidRPr="00036D14">
              <w:t>Projects must have supportive services with MOU</w:t>
            </w:r>
          </w:p>
        </w:tc>
        <w:tc>
          <w:tcPr>
            <w:tcW w:w="4788" w:type="dxa"/>
          </w:tcPr>
          <w:p w:rsidR="0068467B" w:rsidRPr="00036D14" w:rsidRDefault="0068467B" w:rsidP="00A62DAA">
            <w:r w:rsidRPr="00036D14">
              <w:t>Sustainability</w:t>
            </w:r>
          </w:p>
        </w:tc>
      </w:tr>
      <w:tr w:rsidR="0068467B" w:rsidRPr="00584698" w:rsidTr="00584698">
        <w:tc>
          <w:tcPr>
            <w:tcW w:w="4788" w:type="dxa"/>
          </w:tcPr>
          <w:p w:rsidR="0068467B" w:rsidRPr="00036D14" w:rsidRDefault="0068467B" w:rsidP="00A62DAA">
            <w:r w:rsidRPr="00036D14">
              <w:t>Projects that provide permanent housing, especially in conjunction with supportive services, for individuals and households emerging from homelessness.</w:t>
            </w:r>
          </w:p>
        </w:tc>
        <w:tc>
          <w:tcPr>
            <w:tcW w:w="4788" w:type="dxa"/>
          </w:tcPr>
          <w:p w:rsidR="0068467B" w:rsidRPr="00036D14" w:rsidRDefault="0068467B" w:rsidP="00A62DAA">
            <w:r w:rsidRPr="00036D14">
              <w:t>The federal HEARTH Act, which authorizes funding for the region's homeless services and housing through HUD, will re-focus homeless and special needs service delivery away from emergency services and toward a "housing first" model.</w:t>
            </w:r>
          </w:p>
        </w:tc>
      </w:tr>
    </w:tbl>
    <w:p w:rsidR="0068467B" w:rsidRDefault="0068467B" w:rsidP="0068467B">
      <w:pPr>
        <w:tabs>
          <w:tab w:val="left" w:pos="-1440"/>
          <w:tab w:val="left" w:pos="-720"/>
          <w:tab w:val="left" w:pos="4608"/>
          <w:tab w:val="left" w:pos="5040"/>
          <w:tab w:val="left" w:pos="6192"/>
        </w:tabs>
        <w:rPr>
          <w:rFonts w:ascii="Times New Roman" w:hAnsi="Times New Roman"/>
          <w:bCs/>
          <w:sz w:val="24"/>
          <w:szCs w:val="24"/>
        </w:rPr>
      </w:pPr>
    </w:p>
    <w:p w:rsidR="0068467B" w:rsidRDefault="0068467B" w:rsidP="0068467B">
      <w:pPr>
        <w:tabs>
          <w:tab w:val="left" w:pos="-1440"/>
          <w:tab w:val="left" w:pos="-720"/>
          <w:tab w:val="left" w:pos="4608"/>
          <w:tab w:val="left" w:pos="5040"/>
          <w:tab w:val="left" w:pos="6192"/>
        </w:tabs>
        <w:rPr>
          <w:rFonts w:ascii="Times New Roman" w:hAnsi="Times New Roman"/>
          <w:bCs/>
          <w:sz w:val="24"/>
          <w:szCs w:val="24"/>
        </w:rPr>
      </w:pPr>
      <w:r w:rsidRPr="0068467B">
        <w:rPr>
          <w:rFonts w:ascii="Times New Roman" w:hAnsi="Times New Roman"/>
          <w:bCs/>
          <w:sz w:val="24"/>
          <w:szCs w:val="24"/>
        </w:rPr>
        <w:t>The Level II priorities are</w:t>
      </w:r>
      <w:r>
        <w:rPr>
          <w:rFonts w:ascii="Times New Roman" w:hAnsi="Times New Roman"/>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8467B" w:rsidRPr="00584698" w:rsidTr="00584698">
        <w:tc>
          <w:tcPr>
            <w:tcW w:w="4788" w:type="dxa"/>
          </w:tcPr>
          <w:p w:rsidR="0068467B" w:rsidRPr="00C07973" w:rsidRDefault="0068467B" w:rsidP="00F7033C">
            <w:r w:rsidRPr="00C07973">
              <w:t>Level II Priorities</w:t>
            </w:r>
          </w:p>
        </w:tc>
        <w:tc>
          <w:tcPr>
            <w:tcW w:w="4788" w:type="dxa"/>
          </w:tcPr>
          <w:p w:rsidR="0068467B" w:rsidRPr="00C07973" w:rsidRDefault="0068467B" w:rsidP="00F7033C">
            <w:r w:rsidRPr="00C07973">
              <w:t>Reason</w:t>
            </w:r>
          </w:p>
        </w:tc>
      </w:tr>
      <w:tr w:rsidR="0068467B" w:rsidRPr="00584698" w:rsidTr="00584698">
        <w:tc>
          <w:tcPr>
            <w:tcW w:w="4788" w:type="dxa"/>
          </w:tcPr>
          <w:p w:rsidR="0068467B" w:rsidRPr="00C07973" w:rsidRDefault="0068467B" w:rsidP="00F7033C">
            <w:r w:rsidRPr="00C07973">
              <w:t>On transit corridor</w:t>
            </w:r>
          </w:p>
        </w:tc>
        <w:tc>
          <w:tcPr>
            <w:tcW w:w="4788" w:type="dxa"/>
          </w:tcPr>
          <w:p w:rsidR="0068467B" w:rsidRPr="00C07973" w:rsidRDefault="0068467B" w:rsidP="00F7033C">
            <w:r w:rsidRPr="00C07973">
              <w:t>Families/seniors need affordable, available transportation</w:t>
            </w:r>
          </w:p>
        </w:tc>
      </w:tr>
      <w:tr w:rsidR="0068467B" w:rsidRPr="00584698" w:rsidTr="00584698">
        <w:tc>
          <w:tcPr>
            <w:tcW w:w="4788" w:type="dxa"/>
          </w:tcPr>
          <w:p w:rsidR="0068467B" w:rsidRPr="00C07973" w:rsidRDefault="0068467B" w:rsidP="00F7033C">
            <w:r w:rsidRPr="00C07973">
              <w:t>Green Component</w:t>
            </w:r>
          </w:p>
        </w:tc>
        <w:tc>
          <w:tcPr>
            <w:tcW w:w="4788" w:type="dxa"/>
          </w:tcPr>
          <w:p w:rsidR="0068467B" w:rsidRPr="00C07973" w:rsidRDefault="0068467B" w:rsidP="00F7033C">
            <w:r w:rsidRPr="00C07973">
              <w:t xml:space="preserve">Creates savings for project and tenants/adds to sustainability of project - exceeds standards set for new construction/rehab as applicable </w:t>
            </w:r>
          </w:p>
        </w:tc>
      </w:tr>
      <w:tr w:rsidR="0068467B" w:rsidRPr="00584698" w:rsidTr="00584698">
        <w:tc>
          <w:tcPr>
            <w:tcW w:w="4788" w:type="dxa"/>
          </w:tcPr>
          <w:p w:rsidR="0068467B" w:rsidRPr="00C07973" w:rsidRDefault="0068467B" w:rsidP="00F7033C">
            <w:r w:rsidRPr="00C07973">
              <w:t xml:space="preserve">Consolidated Plan </w:t>
            </w:r>
          </w:p>
        </w:tc>
        <w:tc>
          <w:tcPr>
            <w:tcW w:w="4788" w:type="dxa"/>
          </w:tcPr>
          <w:p w:rsidR="0068467B" w:rsidRPr="00C07973" w:rsidRDefault="0068467B" w:rsidP="00F7033C">
            <w:r w:rsidRPr="00C07973">
              <w:t xml:space="preserve">Project must address/take into consideration consolidated plan goals </w:t>
            </w:r>
            <w:r w:rsidRPr="00C07973">
              <w:lastRenderedPageBreak/>
              <w:t>(http://www.reno.gov/Index.aspx?page=1260)</w:t>
            </w:r>
          </w:p>
        </w:tc>
      </w:tr>
      <w:tr w:rsidR="0068467B" w:rsidRPr="00584698" w:rsidTr="00584698">
        <w:tc>
          <w:tcPr>
            <w:tcW w:w="4788" w:type="dxa"/>
          </w:tcPr>
          <w:p w:rsidR="0068467B" w:rsidRPr="00C07973" w:rsidRDefault="0068467B" w:rsidP="00F7033C">
            <w:r w:rsidRPr="00C07973">
              <w:lastRenderedPageBreak/>
              <w:t>Regional Plan</w:t>
            </w:r>
          </w:p>
        </w:tc>
        <w:tc>
          <w:tcPr>
            <w:tcW w:w="4788" w:type="dxa"/>
          </w:tcPr>
          <w:p w:rsidR="0068467B" w:rsidRPr="00C07973" w:rsidRDefault="0068467B" w:rsidP="00F7033C">
            <w:r w:rsidRPr="00C07973">
              <w:t>Project must address/take into consideration regional plan goals</w:t>
            </w:r>
          </w:p>
        </w:tc>
      </w:tr>
      <w:tr w:rsidR="0068467B" w:rsidRPr="00584698" w:rsidTr="00584698">
        <w:tc>
          <w:tcPr>
            <w:tcW w:w="4788" w:type="dxa"/>
          </w:tcPr>
          <w:p w:rsidR="0068467B" w:rsidRPr="00C07973" w:rsidRDefault="0068467B" w:rsidP="00F7033C">
            <w:r w:rsidRPr="00C07973">
              <w:t>10 Year Plan to End Homelessness</w:t>
            </w:r>
          </w:p>
        </w:tc>
        <w:tc>
          <w:tcPr>
            <w:tcW w:w="4788" w:type="dxa"/>
          </w:tcPr>
          <w:p w:rsidR="0068467B" w:rsidRPr="00C07973" w:rsidRDefault="0068467B" w:rsidP="00F7033C">
            <w:r w:rsidRPr="00C07973">
              <w:t>Project should address 10 year plan to end homelessness (http://www.reno.gov/Index.aspx?page=13640)</w:t>
            </w:r>
          </w:p>
        </w:tc>
      </w:tr>
      <w:tr w:rsidR="0068467B" w:rsidRPr="00584698" w:rsidTr="00584698">
        <w:tc>
          <w:tcPr>
            <w:tcW w:w="4788" w:type="dxa"/>
          </w:tcPr>
          <w:p w:rsidR="0068467B" w:rsidRPr="00C07973" w:rsidRDefault="0068467B" w:rsidP="00F7033C">
            <w:r w:rsidRPr="00C07973">
              <w:t>Mixed Income/Use  Projects</w:t>
            </w:r>
          </w:p>
        </w:tc>
        <w:tc>
          <w:tcPr>
            <w:tcW w:w="4788" w:type="dxa"/>
          </w:tcPr>
          <w:p w:rsidR="0068467B" w:rsidRDefault="0068467B" w:rsidP="00F7033C">
            <w:r w:rsidRPr="00C07973">
              <w:t>Goal is to integrate income levels, increase individuals' opportunities and improve community stability</w:t>
            </w:r>
          </w:p>
        </w:tc>
      </w:tr>
    </w:tbl>
    <w:p w:rsidR="0068467B" w:rsidRPr="00147BF8" w:rsidRDefault="0068467B" w:rsidP="0068467B">
      <w:pPr>
        <w:tabs>
          <w:tab w:val="left" w:pos="-1440"/>
          <w:tab w:val="left" w:pos="-720"/>
          <w:tab w:val="left" w:pos="4608"/>
          <w:tab w:val="left" w:pos="5040"/>
          <w:tab w:val="left" w:pos="6192"/>
        </w:tabs>
        <w:rPr>
          <w:rFonts w:ascii="Times New Roman" w:hAnsi="Times New Roman"/>
          <w:bCs/>
          <w:sz w:val="24"/>
          <w:szCs w:val="24"/>
        </w:rPr>
      </w:pPr>
    </w:p>
    <w:p w:rsidR="0068467B" w:rsidRDefault="0068467B" w:rsidP="00F255E3">
      <w:pPr>
        <w:tabs>
          <w:tab w:val="left" w:pos="-1440"/>
          <w:tab w:val="left" w:pos="-720"/>
          <w:tab w:val="left" w:pos="4608"/>
          <w:tab w:val="left" w:pos="5040"/>
          <w:tab w:val="left" w:pos="6192"/>
        </w:tabs>
        <w:rPr>
          <w:rFonts w:ascii="Times New Roman" w:hAnsi="Times New Roman"/>
          <w:bCs/>
          <w:sz w:val="24"/>
          <w:szCs w:val="24"/>
        </w:rPr>
      </w:pPr>
      <w:r w:rsidRPr="0068467B">
        <w:rPr>
          <w:rFonts w:ascii="Times New Roman" w:hAnsi="Times New Roman"/>
          <w:bCs/>
          <w:sz w:val="24"/>
          <w:szCs w:val="24"/>
        </w:rPr>
        <w:t xml:space="preserve">The WCHC was formed in 1994 as a joint effort of the City of Reno, City of Sparks, and Washoe County to provide resources and services that promote affordable housing development in the most effective and efficient manner. Funding priorities are established to meet identified affordable housing and community needs. Projects meeting the established priorities may receive an allocation of funding prior to other eligible projects. The funding priorities listed above were established for the self WCHC funds, including the self-directed funds. </w:t>
      </w:r>
    </w:p>
    <w:p w:rsidR="00E410A8" w:rsidRPr="00147BF8" w:rsidRDefault="00E410A8" w:rsidP="00F255E3">
      <w:pPr>
        <w:tabs>
          <w:tab w:val="left" w:pos="-1440"/>
          <w:tab w:val="left" w:pos="-720"/>
          <w:tab w:val="left" w:pos="4608"/>
          <w:tab w:val="left" w:pos="5040"/>
          <w:tab w:val="left" w:pos="6192"/>
        </w:tabs>
        <w:rPr>
          <w:rFonts w:ascii="Times New Roman" w:hAnsi="Times New Roman"/>
          <w:b/>
          <w:bCs/>
          <w:sz w:val="24"/>
          <w:szCs w:val="24"/>
          <w:u w:val="single"/>
        </w:rPr>
      </w:pPr>
      <w:r w:rsidRPr="00147BF8">
        <w:rPr>
          <w:rFonts w:ascii="Times New Roman" w:hAnsi="Times New Roman"/>
          <w:b/>
          <w:bCs/>
          <w:sz w:val="24"/>
          <w:szCs w:val="24"/>
          <w:u w:val="single"/>
        </w:rPr>
        <w:t>ANALYSIS:</w:t>
      </w:r>
    </w:p>
    <w:p w:rsidR="0068467B" w:rsidRPr="0068467B"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68467B">
        <w:rPr>
          <w:rFonts w:ascii="Times New Roman" w:hAnsi="Times New Roman"/>
          <w:bCs/>
          <w:sz w:val="24"/>
          <w:szCs w:val="24"/>
        </w:rPr>
        <w:t xml:space="preserve">Applications for two </w:t>
      </w:r>
      <w:r w:rsidR="00F9693D">
        <w:rPr>
          <w:rFonts w:ascii="Times New Roman" w:hAnsi="Times New Roman"/>
          <w:bCs/>
          <w:sz w:val="24"/>
          <w:szCs w:val="24"/>
        </w:rPr>
        <w:t>projects</w:t>
      </w:r>
      <w:r w:rsidRPr="0068467B">
        <w:rPr>
          <w:rFonts w:ascii="Times New Roman" w:hAnsi="Times New Roman"/>
          <w:bCs/>
          <w:sz w:val="24"/>
          <w:szCs w:val="24"/>
        </w:rPr>
        <w:t xml:space="preserve"> and one </w:t>
      </w:r>
      <w:r w:rsidR="00F9693D">
        <w:rPr>
          <w:rFonts w:ascii="Times New Roman" w:hAnsi="Times New Roman"/>
          <w:bCs/>
          <w:sz w:val="24"/>
          <w:szCs w:val="24"/>
        </w:rPr>
        <w:t>program</w:t>
      </w:r>
      <w:r w:rsidRPr="0068467B">
        <w:rPr>
          <w:rFonts w:ascii="Times New Roman" w:hAnsi="Times New Roman"/>
          <w:bCs/>
          <w:sz w:val="24"/>
          <w:szCs w:val="24"/>
        </w:rPr>
        <w:t xml:space="preserve"> were submitted to the WCHC for FY12-13 meeting eligibility requirements: Aspen Village, Reno Housing Authority Oliver Montello Neighborhood Project, and City of Reno Tenant Based Rental Assistance Program. All three applications address some of the noted priorities, and total $2,130,922 in requests. </w:t>
      </w:r>
    </w:p>
    <w:p w:rsidR="0068467B" w:rsidRPr="0068467B"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p w:rsidR="0068467B" w:rsidRPr="0068467B"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68467B">
        <w:rPr>
          <w:rFonts w:ascii="Times New Roman" w:hAnsi="Times New Roman"/>
          <w:bCs/>
          <w:sz w:val="24"/>
          <w:szCs w:val="24"/>
        </w:rPr>
        <w:t>This year the WCHC experienced a 37.5% reduction in the annual HOME grant, resulting in about $900,000 being available for allocation and approximately $</w:t>
      </w:r>
      <w:r w:rsidR="00F9693D">
        <w:rPr>
          <w:rFonts w:ascii="Times New Roman" w:hAnsi="Times New Roman"/>
          <w:bCs/>
          <w:sz w:val="24"/>
          <w:szCs w:val="24"/>
        </w:rPr>
        <w:t>198</w:t>
      </w:r>
      <w:r w:rsidRPr="0068467B">
        <w:rPr>
          <w:rFonts w:ascii="Times New Roman" w:hAnsi="Times New Roman"/>
          <w:bCs/>
          <w:sz w:val="24"/>
          <w:szCs w:val="24"/>
        </w:rPr>
        <w:t xml:space="preserve">,000 for </w:t>
      </w:r>
      <w:r w:rsidR="00F9693D">
        <w:rPr>
          <w:rFonts w:ascii="Times New Roman" w:hAnsi="Times New Roman"/>
          <w:bCs/>
          <w:sz w:val="24"/>
          <w:szCs w:val="24"/>
        </w:rPr>
        <w:t xml:space="preserve">Sparks City </w:t>
      </w:r>
      <w:r w:rsidRPr="0068467B">
        <w:rPr>
          <w:rFonts w:ascii="Times New Roman" w:hAnsi="Times New Roman"/>
          <w:bCs/>
          <w:sz w:val="24"/>
          <w:szCs w:val="24"/>
        </w:rPr>
        <w:t>Council</w:t>
      </w:r>
      <w:r>
        <w:rPr>
          <w:rFonts w:ascii="Times New Roman" w:hAnsi="Times New Roman"/>
          <w:bCs/>
          <w:sz w:val="24"/>
          <w:szCs w:val="24"/>
        </w:rPr>
        <w:t xml:space="preserve"> </w:t>
      </w:r>
      <w:r w:rsidRPr="0068467B">
        <w:rPr>
          <w:rFonts w:ascii="Times New Roman" w:hAnsi="Times New Roman"/>
          <w:bCs/>
          <w:sz w:val="24"/>
          <w:szCs w:val="24"/>
        </w:rPr>
        <w:t xml:space="preserve">self-direction. Total funding available for allocation in FY12-13 is approximately $3,190,828, including unexpended funds and program income, and will allow all three submitted projects to be funded. </w:t>
      </w:r>
    </w:p>
    <w:p w:rsidR="0068467B" w:rsidRPr="0068467B"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p w:rsidR="00306A79"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68467B">
        <w:rPr>
          <w:rFonts w:ascii="Times New Roman" w:hAnsi="Times New Roman"/>
          <w:bCs/>
          <w:sz w:val="24"/>
          <w:szCs w:val="24"/>
        </w:rPr>
        <w:t>The projects and descriptions are as follows</w:t>
      </w:r>
      <w:r w:rsidR="00F9693D">
        <w:rPr>
          <w:rFonts w:ascii="Times New Roman" w:hAnsi="Times New Roman"/>
          <w:bCs/>
          <w:sz w:val="24"/>
          <w:szCs w:val="24"/>
        </w:rPr>
        <w:t>:</w:t>
      </w:r>
    </w:p>
    <w:p w:rsidR="0068467B"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2320"/>
        <w:gridCol w:w="2304"/>
        <w:gridCol w:w="2270"/>
      </w:tblGrid>
      <w:tr w:rsidR="00584698" w:rsidRPr="00584698" w:rsidTr="00584698">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Cs/>
                <w:sz w:val="24"/>
                <w:szCs w:val="24"/>
              </w:rPr>
              <w:t>Project/Developer</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20"/>
                <w:szCs w:val="20"/>
              </w:rPr>
              <w:t>Description</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20"/>
                <w:szCs w:val="20"/>
              </w:rPr>
              <w:t>Amount Requested</w:t>
            </w:r>
          </w:p>
        </w:tc>
        <w:tc>
          <w:tcPr>
            <w:tcW w:w="2394" w:type="dxa"/>
          </w:tcPr>
          <w:p w:rsidR="0068467B" w:rsidRPr="00584698" w:rsidRDefault="0068467B" w:rsidP="00584698">
            <w:pPr>
              <w:jc w:val="center"/>
              <w:rPr>
                <w:rFonts w:ascii="Times New Roman" w:hAnsi="Times New Roman"/>
                <w:b/>
                <w:sz w:val="20"/>
                <w:szCs w:val="20"/>
              </w:rPr>
            </w:pPr>
            <w:r w:rsidRPr="00584698">
              <w:rPr>
                <w:rFonts w:ascii="Times New Roman" w:hAnsi="Times New Roman"/>
                <w:b/>
                <w:sz w:val="20"/>
                <w:szCs w:val="20"/>
              </w:rPr>
              <w:t>Meets Priority I/</w:t>
            </w:r>
          </w:p>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20"/>
                <w:szCs w:val="20"/>
              </w:rPr>
              <w:t>Priority II</w:t>
            </w:r>
          </w:p>
        </w:tc>
      </w:tr>
      <w:tr w:rsidR="00584698" w:rsidRPr="00584698" w:rsidTr="00584698">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smartTag w:uri="urn:schemas-microsoft-com:office:smarttags" w:element="PlaceName">
              <w:r w:rsidRPr="00584698">
                <w:rPr>
                  <w:rFonts w:ascii="Times New Roman" w:hAnsi="Times New Roman"/>
                  <w:b/>
                  <w:sz w:val="18"/>
                  <w:szCs w:val="18"/>
                </w:rPr>
                <w:t>Aspen</w:t>
              </w:r>
            </w:smartTag>
            <w:r w:rsidRPr="00584698">
              <w:rPr>
                <w:rFonts w:ascii="Times New Roman" w:hAnsi="Times New Roman"/>
                <w:b/>
                <w:sz w:val="18"/>
                <w:szCs w:val="18"/>
              </w:rPr>
              <w:t xml:space="preserve"> </w:t>
            </w:r>
            <w:smartTag w:uri="urn:schemas-microsoft-com:office:smarttags" w:element="PlaceType">
              <w:r w:rsidRPr="00584698">
                <w:rPr>
                  <w:rFonts w:ascii="Times New Roman" w:hAnsi="Times New Roman"/>
                  <w:b/>
                  <w:sz w:val="18"/>
                  <w:szCs w:val="18"/>
                </w:rPr>
                <w:t>Village</w:t>
              </w:r>
            </w:smartTag>
            <w:r w:rsidRPr="00584698">
              <w:rPr>
                <w:rFonts w:ascii="Times New Roman" w:hAnsi="Times New Roman"/>
                <w:b/>
                <w:sz w:val="18"/>
                <w:szCs w:val="18"/>
              </w:rPr>
              <w:t xml:space="preserve"> /</w:t>
            </w:r>
            <w:smartTag w:uri="urn:schemas-microsoft-com:office:smarttags" w:element="place">
              <w:r w:rsidRPr="00584698">
                <w:rPr>
                  <w:rFonts w:ascii="Times New Roman" w:hAnsi="Times New Roman"/>
                  <w:b/>
                  <w:sz w:val="18"/>
                  <w:szCs w:val="18"/>
                </w:rPr>
                <w:t>Northern Nevada</w:t>
              </w:r>
            </w:smartTag>
            <w:r w:rsidRPr="00584698">
              <w:rPr>
                <w:rFonts w:ascii="Times New Roman" w:hAnsi="Times New Roman"/>
                <w:b/>
                <w:sz w:val="18"/>
                <w:szCs w:val="18"/>
              </w:rPr>
              <w:t xml:space="preserve"> Community Housing Resource Board    </w:t>
            </w:r>
          </w:p>
        </w:tc>
        <w:tc>
          <w:tcPr>
            <w:tcW w:w="2394" w:type="dxa"/>
          </w:tcPr>
          <w:p w:rsidR="0068467B" w:rsidRPr="00584698" w:rsidRDefault="0068467B" w:rsidP="00584698">
            <w:pPr>
              <w:tabs>
                <w:tab w:val="left" w:pos="720"/>
                <w:tab w:val="left" w:pos="2178"/>
                <w:tab w:val="left" w:pos="2880"/>
                <w:tab w:val="left" w:pos="3600"/>
                <w:tab w:val="left" w:pos="4320"/>
                <w:tab w:val="left" w:pos="5040"/>
                <w:tab w:val="left" w:pos="5760"/>
                <w:tab w:val="left" w:pos="6390"/>
                <w:tab w:val="left" w:pos="7200"/>
                <w:tab w:val="left" w:pos="7920"/>
              </w:tabs>
              <w:spacing w:after="0" w:line="240" w:lineRule="auto"/>
              <w:ind w:right="16"/>
              <w:jc w:val="both"/>
              <w:rPr>
                <w:rFonts w:ascii="Times New Roman" w:hAnsi="Times New Roman"/>
                <w:bCs/>
                <w:sz w:val="24"/>
                <w:szCs w:val="24"/>
              </w:rPr>
            </w:pPr>
            <w:r w:rsidRPr="00584698">
              <w:rPr>
                <w:rFonts w:ascii="Times New Roman" w:hAnsi="Times New Roman"/>
                <w:b/>
                <w:sz w:val="18"/>
                <w:szCs w:val="18"/>
              </w:rPr>
              <w:t xml:space="preserve">43 unit multi-family project located at </w:t>
            </w:r>
            <w:smartTag w:uri="urn:schemas-microsoft-com:office:smarttags" w:element="address">
              <w:smartTag w:uri="urn:schemas-microsoft-com:office:smarttags" w:element="Street">
                <w:r w:rsidRPr="00584698">
                  <w:rPr>
                    <w:rFonts w:ascii="Times New Roman" w:hAnsi="Times New Roman"/>
                    <w:b/>
                    <w:sz w:val="18"/>
                    <w:szCs w:val="18"/>
                  </w:rPr>
                  <w:t>1410 Sullivan Lane</w:t>
                </w:r>
              </w:smartTag>
              <w:r w:rsidRPr="00584698">
                <w:rPr>
                  <w:rFonts w:ascii="Times New Roman" w:hAnsi="Times New Roman"/>
                  <w:b/>
                  <w:sz w:val="18"/>
                  <w:szCs w:val="18"/>
                </w:rPr>
                <w:t xml:space="preserve">, </w:t>
              </w:r>
              <w:smartTag w:uri="urn:schemas-microsoft-com:office:smarttags" w:element="City">
                <w:r w:rsidRPr="00584698">
                  <w:rPr>
                    <w:rFonts w:ascii="Times New Roman" w:hAnsi="Times New Roman"/>
                    <w:b/>
                    <w:sz w:val="18"/>
                    <w:szCs w:val="18"/>
                  </w:rPr>
                  <w:t>Sparks</w:t>
                </w:r>
              </w:smartTag>
            </w:smartTag>
            <w:r w:rsidRPr="00584698">
              <w:rPr>
                <w:rFonts w:ascii="Times New Roman" w:hAnsi="Times New Roman"/>
                <w:b/>
                <w:sz w:val="18"/>
                <w:szCs w:val="18"/>
              </w:rPr>
              <w:t>.  Provides housing for families at or below 40% AMI, including 5 special needs units and services.</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$975,000</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I,II</w:t>
            </w:r>
          </w:p>
        </w:tc>
      </w:tr>
      <w:tr w:rsidR="00584698" w:rsidRPr="00584698" w:rsidTr="00584698">
        <w:tc>
          <w:tcPr>
            <w:tcW w:w="2394" w:type="dxa"/>
          </w:tcPr>
          <w:p w:rsidR="0068467B" w:rsidRPr="00584698" w:rsidRDefault="0068467B" w:rsidP="00584698">
            <w:pPr>
              <w:jc w:val="center"/>
              <w:rPr>
                <w:rFonts w:ascii="Times New Roman" w:hAnsi="Times New Roman"/>
                <w:b/>
                <w:sz w:val="18"/>
                <w:szCs w:val="18"/>
              </w:rPr>
            </w:pPr>
            <w:r w:rsidRPr="00584698">
              <w:rPr>
                <w:rFonts w:ascii="Times New Roman" w:hAnsi="Times New Roman"/>
                <w:b/>
                <w:sz w:val="18"/>
                <w:szCs w:val="18"/>
              </w:rPr>
              <w:t xml:space="preserve">Oliver Montello Neighborhood </w:t>
            </w:r>
            <w:r w:rsidRPr="00584698">
              <w:rPr>
                <w:rFonts w:ascii="Times New Roman" w:hAnsi="Times New Roman"/>
                <w:b/>
                <w:sz w:val="18"/>
                <w:szCs w:val="18"/>
              </w:rPr>
              <w:lastRenderedPageBreak/>
              <w:t>Program/</w:t>
            </w:r>
          </w:p>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Reno</w:t>
            </w:r>
            <w:r w:rsidR="005635DA" w:rsidRPr="00584698">
              <w:rPr>
                <w:rFonts w:ascii="Times New Roman" w:hAnsi="Times New Roman"/>
                <w:b/>
                <w:sz w:val="18"/>
                <w:szCs w:val="18"/>
              </w:rPr>
              <w:t xml:space="preserve"> </w:t>
            </w:r>
            <w:r w:rsidRPr="00584698">
              <w:rPr>
                <w:rFonts w:ascii="Times New Roman" w:hAnsi="Times New Roman"/>
                <w:b/>
                <w:sz w:val="18"/>
                <w:szCs w:val="18"/>
              </w:rPr>
              <w:t>Housing Authority</w:t>
            </w:r>
          </w:p>
        </w:tc>
        <w:tc>
          <w:tcPr>
            <w:tcW w:w="2394" w:type="dxa"/>
          </w:tcPr>
          <w:p w:rsidR="0068467B" w:rsidRPr="00584698" w:rsidRDefault="0068467B" w:rsidP="00584698">
            <w:pPr>
              <w:jc w:val="center"/>
              <w:rPr>
                <w:rFonts w:ascii="Times New Roman" w:hAnsi="Times New Roman"/>
                <w:b/>
                <w:sz w:val="18"/>
                <w:szCs w:val="18"/>
              </w:rPr>
            </w:pPr>
            <w:r w:rsidRPr="00584698">
              <w:rPr>
                <w:rFonts w:ascii="Times New Roman" w:hAnsi="Times New Roman"/>
                <w:b/>
                <w:sz w:val="18"/>
                <w:szCs w:val="18"/>
              </w:rPr>
              <w:lastRenderedPageBreak/>
              <w:t xml:space="preserve">New construction of four </w:t>
            </w:r>
            <w:r w:rsidRPr="00584698">
              <w:rPr>
                <w:rFonts w:ascii="Times New Roman" w:hAnsi="Times New Roman"/>
                <w:b/>
                <w:sz w:val="18"/>
                <w:szCs w:val="18"/>
              </w:rPr>
              <w:lastRenderedPageBreak/>
              <w:t>single-family houses on parcels located in the Oliver Montello neighborhood for families at or below 50% AMI</w:t>
            </w:r>
          </w:p>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lastRenderedPageBreak/>
              <w:t>$555,922</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II</w:t>
            </w:r>
          </w:p>
        </w:tc>
      </w:tr>
      <w:tr w:rsidR="00584698" w:rsidRPr="00584698" w:rsidTr="00584698">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lastRenderedPageBreak/>
              <w:t xml:space="preserve">City of </w:t>
            </w:r>
            <w:smartTag w:uri="urn:schemas-microsoft-com:office:smarttags" w:element="City">
              <w:r w:rsidRPr="00584698">
                <w:rPr>
                  <w:rFonts w:ascii="Times New Roman" w:hAnsi="Times New Roman"/>
                  <w:b/>
                  <w:sz w:val="18"/>
                  <w:szCs w:val="18"/>
                </w:rPr>
                <w:t>Reno</w:t>
              </w:r>
            </w:smartTag>
            <w:r w:rsidRPr="00584698">
              <w:rPr>
                <w:rFonts w:ascii="Times New Roman" w:hAnsi="Times New Roman"/>
                <w:b/>
                <w:sz w:val="18"/>
                <w:szCs w:val="18"/>
              </w:rPr>
              <w:t xml:space="preserve"> Tenant Based Rental Program/City of </w:t>
            </w:r>
            <w:smartTag w:uri="urn:schemas-microsoft-com:office:smarttags" w:element="City">
              <w:smartTag w:uri="urn:schemas-microsoft-com:office:smarttags" w:element="place">
                <w:r w:rsidRPr="00584698">
                  <w:rPr>
                    <w:rFonts w:ascii="Times New Roman" w:hAnsi="Times New Roman"/>
                    <w:b/>
                    <w:sz w:val="18"/>
                    <w:szCs w:val="18"/>
                  </w:rPr>
                  <w:t>Reno</w:t>
                </w:r>
              </w:smartTag>
            </w:smartTag>
            <w:r w:rsidRPr="00584698">
              <w:rPr>
                <w:rFonts w:ascii="Times New Roman" w:hAnsi="Times New Roman"/>
                <w:b/>
                <w:sz w:val="18"/>
                <w:szCs w:val="18"/>
              </w:rPr>
              <w:t xml:space="preserve"> Community Resources</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 xml:space="preserve">Assist up to 30 families at or below 30% AMI with rent and utility deposits and monthly rents for up to </w:t>
            </w:r>
            <w:r w:rsidRPr="00584698">
              <w:rPr>
                <w:rFonts w:ascii="Times New Roman" w:hAnsi="Times New Roman"/>
                <w:b/>
                <w:i/>
                <w:sz w:val="18"/>
                <w:szCs w:val="18"/>
              </w:rPr>
              <w:t>24</w:t>
            </w:r>
            <w:r w:rsidRPr="00584698">
              <w:rPr>
                <w:rFonts w:ascii="Times New Roman" w:hAnsi="Times New Roman"/>
                <w:b/>
                <w:sz w:val="18"/>
                <w:szCs w:val="18"/>
              </w:rPr>
              <w:t xml:space="preserve"> months and will include services</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$600,00</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II</w:t>
            </w:r>
          </w:p>
        </w:tc>
      </w:tr>
      <w:tr w:rsidR="00584698" w:rsidRPr="00584698" w:rsidTr="00584698">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TOTAL</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r w:rsidRPr="00584698">
              <w:rPr>
                <w:rFonts w:ascii="Times New Roman" w:hAnsi="Times New Roman"/>
                <w:b/>
                <w:sz w:val="18"/>
                <w:szCs w:val="18"/>
              </w:rPr>
              <w:t>$2,130,922</w:t>
            </w:r>
          </w:p>
        </w:tc>
        <w:tc>
          <w:tcPr>
            <w:tcW w:w="2394" w:type="dxa"/>
          </w:tcPr>
          <w:p w:rsidR="0068467B" w:rsidRPr="00584698" w:rsidRDefault="0068467B" w:rsidP="00584698">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tc>
      </w:tr>
    </w:tbl>
    <w:p w:rsidR="0068467B" w:rsidRDefault="0068467B" w:rsidP="0068467B">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p w:rsidR="0068467B" w:rsidRDefault="0068467B" w:rsidP="00F255E3">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p w:rsidR="0068467B" w:rsidRDefault="0068467B" w:rsidP="00F255E3">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p w:rsidR="0068467B" w:rsidRDefault="0068467B" w:rsidP="00F255E3">
      <w:pPr>
        <w:tabs>
          <w:tab w:val="left" w:pos="720"/>
          <w:tab w:val="left" w:pos="1440"/>
          <w:tab w:val="left" w:pos="2160"/>
          <w:tab w:val="left" w:pos="2880"/>
          <w:tab w:val="left" w:pos="3600"/>
          <w:tab w:val="left" w:pos="4320"/>
          <w:tab w:val="left" w:pos="5040"/>
          <w:tab w:val="left" w:pos="5760"/>
          <w:tab w:val="left" w:pos="6390"/>
          <w:tab w:val="left" w:pos="7200"/>
          <w:tab w:val="left" w:pos="7920"/>
        </w:tabs>
        <w:spacing w:after="0" w:line="240" w:lineRule="auto"/>
        <w:ind w:right="720"/>
        <w:jc w:val="both"/>
        <w:rPr>
          <w:rFonts w:ascii="Times New Roman" w:hAnsi="Times New Roman"/>
          <w:bCs/>
          <w:sz w:val="24"/>
          <w:szCs w:val="24"/>
        </w:rPr>
      </w:pPr>
    </w:p>
    <w:p w:rsidR="00684AB5" w:rsidRPr="00684AB5" w:rsidRDefault="00684AB5" w:rsidP="00147B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both"/>
        <w:rPr>
          <w:rFonts w:ascii="Times New Roman" w:hAnsi="Times New Roman"/>
          <w:b/>
          <w:bCs/>
          <w:sz w:val="24"/>
          <w:szCs w:val="24"/>
        </w:rPr>
      </w:pPr>
      <w:r w:rsidRPr="00684AB5">
        <w:rPr>
          <w:rFonts w:ascii="Times New Roman" w:hAnsi="Times New Roman"/>
          <w:b/>
          <w:bCs/>
          <w:sz w:val="24"/>
          <w:szCs w:val="24"/>
        </w:rPr>
        <w:t>ALTERNATIVES:</w:t>
      </w:r>
    </w:p>
    <w:p w:rsidR="00684AB5" w:rsidRPr="00147BF8" w:rsidRDefault="00684AB5" w:rsidP="00684AB5">
      <w:pPr>
        <w:tabs>
          <w:tab w:val="left" w:pos="0"/>
          <w:tab w:val="left" w:pos="720"/>
          <w:tab w:val="left" w:pos="1440"/>
          <w:tab w:val="left" w:pos="2160"/>
          <w:tab w:val="left" w:pos="2880"/>
          <w:tab w:val="left" w:pos="3600"/>
          <w:tab w:val="left" w:pos="4320"/>
          <w:tab w:val="left" w:pos="5040"/>
          <w:tab w:val="left" w:pos="5760"/>
          <w:tab w:val="left" w:pos="6030"/>
          <w:tab w:val="left" w:pos="7200"/>
          <w:tab w:val="left" w:pos="7920"/>
        </w:tabs>
        <w:spacing w:after="0" w:line="240" w:lineRule="auto"/>
        <w:ind w:right="720"/>
        <w:jc w:val="both"/>
        <w:rPr>
          <w:rFonts w:ascii="Times New Roman" w:hAnsi="Times New Roman"/>
          <w:bCs/>
          <w:sz w:val="24"/>
          <w:szCs w:val="24"/>
        </w:rPr>
      </w:pPr>
      <w:r w:rsidRPr="00147BF8">
        <w:rPr>
          <w:rFonts w:ascii="Times New Roman" w:hAnsi="Times New Roman"/>
          <w:bCs/>
          <w:sz w:val="24"/>
          <w:szCs w:val="24"/>
        </w:rPr>
        <w:t xml:space="preserve">The Council may choose to </w:t>
      </w:r>
      <w:r w:rsidR="00FF3088">
        <w:rPr>
          <w:rFonts w:ascii="Times New Roman" w:hAnsi="Times New Roman"/>
          <w:bCs/>
          <w:sz w:val="24"/>
          <w:szCs w:val="24"/>
        </w:rPr>
        <w:t xml:space="preserve">allocate </w:t>
      </w:r>
      <w:r w:rsidR="00F9693D">
        <w:rPr>
          <w:rFonts w:ascii="Times New Roman" w:hAnsi="Times New Roman"/>
          <w:bCs/>
          <w:sz w:val="24"/>
          <w:szCs w:val="24"/>
        </w:rPr>
        <w:t xml:space="preserve">only </w:t>
      </w:r>
      <w:r w:rsidR="00FF3088">
        <w:rPr>
          <w:rFonts w:ascii="Times New Roman" w:hAnsi="Times New Roman"/>
          <w:bCs/>
          <w:sz w:val="24"/>
          <w:szCs w:val="24"/>
        </w:rPr>
        <w:t>a portion of its allocation to Aspen Village</w:t>
      </w:r>
      <w:r w:rsidR="00F9693D">
        <w:rPr>
          <w:rFonts w:ascii="Times New Roman" w:hAnsi="Times New Roman"/>
          <w:bCs/>
          <w:sz w:val="24"/>
          <w:szCs w:val="24"/>
        </w:rPr>
        <w:t xml:space="preserve"> allocate funds to another project or program</w:t>
      </w:r>
      <w:r w:rsidR="00FF3088">
        <w:rPr>
          <w:rFonts w:ascii="Times New Roman" w:hAnsi="Times New Roman"/>
          <w:bCs/>
          <w:sz w:val="24"/>
          <w:szCs w:val="24"/>
        </w:rPr>
        <w:t xml:space="preserve">, or </w:t>
      </w:r>
      <w:r w:rsidR="00F9693D">
        <w:rPr>
          <w:rFonts w:ascii="Times New Roman" w:hAnsi="Times New Roman"/>
          <w:bCs/>
          <w:sz w:val="24"/>
          <w:szCs w:val="24"/>
        </w:rPr>
        <w:t>allow</w:t>
      </w:r>
      <w:r w:rsidR="00FF3088">
        <w:rPr>
          <w:rFonts w:ascii="Times New Roman" w:hAnsi="Times New Roman"/>
          <w:bCs/>
          <w:sz w:val="24"/>
          <w:szCs w:val="24"/>
        </w:rPr>
        <w:t xml:space="preserve"> Sparks’ entire pro rata share back to the Technical Review Committee to </w:t>
      </w:r>
      <w:r w:rsidR="00DA6C77">
        <w:rPr>
          <w:rFonts w:ascii="Times New Roman" w:hAnsi="Times New Roman"/>
          <w:bCs/>
          <w:sz w:val="24"/>
          <w:szCs w:val="24"/>
        </w:rPr>
        <w:t>allocate.</w:t>
      </w:r>
    </w:p>
    <w:p w:rsidR="00684AB5" w:rsidRPr="00684AB5" w:rsidRDefault="00684AB5" w:rsidP="00684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b/>
          <w:bCs/>
          <w:sz w:val="24"/>
          <w:szCs w:val="24"/>
        </w:rPr>
      </w:pPr>
    </w:p>
    <w:p w:rsidR="00684AB5" w:rsidRPr="00684AB5" w:rsidRDefault="00684AB5" w:rsidP="00684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b/>
          <w:bCs/>
          <w:sz w:val="24"/>
          <w:szCs w:val="24"/>
        </w:rPr>
      </w:pPr>
      <w:r w:rsidRPr="00684AB5">
        <w:rPr>
          <w:rFonts w:ascii="Times New Roman" w:hAnsi="Times New Roman"/>
          <w:b/>
          <w:bCs/>
          <w:sz w:val="24"/>
          <w:szCs w:val="24"/>
        </w:rPr>
        <w:t>SUGGESTED MOTION:</w:t>
      </w:r>
    </w:p>
    <w:p w:rsidR="00882B9F" w:rsidRDefault="00147BF8" w:rsidP="00147BF8">
      <w:pPr>
        <w:tabs>
          <w:tab w:val="left" w:pos="720"/>
          <w:tab w:val="left" w:pos="1440"/>
          <w:tab w:val="left" w:pos="2160"/>
          <w:tab w:val="left" w:pos="2880"/>
          <w:tab w:val="left" w:pos="3600"/>
          <w:tab w:val="left" w:pos="4320"/>
          <w:tab w:val="left" w:pos="5040"/>
          <w:tab w:val="left" w:pos="5760"/>
          <w:tab w:val="left" w:pos="6300"/>
          <w:tab w:val="left" w:pos="7200"/>
          <w:tab w:val="left" w:pos="7920"/>
        </w:tabs>
        <w:spacing w:after="0" w:line="240" w:lineRule="auto"/>
        <w:ind w:right="720"/>
        <w:rPr>
          <w:rFonts w:ascii="Times New Roman" w:hAnsi="Times New Roman"/>
          <w:b/>
          <w:bCs/>
          <w:sz w:val="24"/>
          <w:szCs w:val="24"/>
        </w:rPr>
      </w:pPr>
      <w:r>
        <w:rPr>
          <w:rFonts w:ascii="Times New Roman" w:hAnsi="Times New Roman"/>
          <w:b/>
          <w:bCs/>
          <w:sz w:val="24"/>
          <w:szCs w:val="24"/>
        </w:rPr>
        <w:t xml:space="preserve">I move </w:t>
      </w:r>
      <w:r w:rsidR="00FF3088">
        <w:rPr>
          <w:rFonts w:ascii="Times New Roman" w:hAnsi="Times New Roman"/>
          <w:b/>
          <w:bCs/>
          <w:sz w:val="24"/>
          <w:szCs w:val="24"/>
        </w:rPr>
        <w:t>to allocate Sparks</w:t>
      </w:r>
      <w:r w:rsidR="00FF3088" w:rsidRPr="00FF3088">
        <w:rPr>
          <w:rFonts w:ascii="Times New Roman" w:hAnsi="Times New Roman"/>
          <w:b/>
          <w:bCs/>
          <w:sz w:val="24"/>
          <w:szCs w:val="24"/>
        </w:rPr>
        <w:t xml:space="preserve"> entire pro rata share of approximately $198,000 to the Aspen Village proposal located within the City of Sparks.  </w:t>
      </w:r>
    </w:p>
    <w:p w:rsidR="004D3FCE" w:rsidRDefault="004D3FCE" w:rsidP="00684AB5">
      <w:pPr>
        <w:tabs>
          <w:tab w:val="left" w:pos="720"/>
          <w:tab w:val="left" w:pos="1440"/>
          <w:tab w:val="left" w:pos="2160"/>
          <w:tab w:val="left" w:pos="2880"/>
          <w:tab w:val="left" w:pos="3600"/>
          <w:tab w:val="left" w:pos="4320"/>
          <w:tab w:val="left" w:pos="5040"/>
          <w:tab w:val="left" w:pos="5760"/>
          <w:tab w:val="left" w:pos="6300"/>
          <w:tab w:val="left" w:pos="7200"/>
          <w:tab w:val="left" w:pos="7920"/>
        </w:tabs>
        <w:spacing w:after="0" w:line="240" w:lineRule="auto"/>
        <w:ind w:right="720"/>
        <w:jc w:val="both"/>
        <w:rPr>
          <w:rFonts w:ascii="Times New Roman" w:hAnsi="Times New Roman"/>
          <w:b/>
          <w:bCs/>
          <w:sz w:val="24"/>
          <w:szCs w:val="24"/>
        </w:rPr>
      </w:pPr>
    </w:p>
    <w:p w:rsidR="00684AB5" w:rsidRDefault="00684AB5" w:rsidP="00684AB5">
      <w:pPr>
        <w:tabs>
          <w:tab w:val="left" w:pos="720"/>
          <w:tab w:val="left" w:pos="1440"/>
          <w:tab w:val="left" w:pos="2160"/>
          <w:tab w:val="left" w:pos="2880"/>
          <w:tab w:val="left" w:pos="3600"/>
          <w:tab w:val="left" w:pos="4320"/>
          <w:tab w:val="left" w:pos="5040"/>
          <w:tab w:val="left" w:pos="5760"/>
          <w:tab w:val="left" w:pos="6300"/>
          <w:tab w:val="left" w:pos="7200"/>
          <w:tab w:val="left" w:pos="7920"/>
        </w:tabs>
        <w:spacing w:after="0" w:line="240" w:lineRule="auto"/>
        <w:ind w:right="720"/>
        <w:jc w:val="both"/>
        <w:rPr>
          <w:rFonts w:ascii="Times New Roman" w:hAnsi="Times New Roman" w:cs="Shruti"/>
          <w:b/>
          <w:bCs/>
          <w:sz w:val="24"/>
          <w:szCs w:val="24"/>
        </w:rPr>
      </w:pPr>
    </w:p>
    <w:p w:rsidR="00147BF8" w:rsidRDefault="00147BF8" w:rsidP="00882B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cs="Shruti"/>
          <w:sz w:val="24"/>
          <w:szCs w:val="24"/>
        </w:rPr>
      </w:pPr>
    </w:p>
    <w:p w:rsidR="00147BF8" w:rsidRDefault="00147BF8" w:rsidP="00882B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cs="Shruti"/>
          <w:sz w:val="24"/>
          <w:szCs w:val="24"/>
        </w:rPr>
      </w:pPr>
    </w:p>
    <w:p w:rsidR="00147BF8" w:rsidRDefault="00147BF8" w:rsidP="00882B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cs="Shruti"/>
          <w:sz w:val="24"/>
          <w:szCs w:val="24"/>
        </w:rPr>
      </w:pPr>
    </w:p>
    <w:p w:rsidR="00147BF8" w:rsidRDefault="00147BF8" w:rsidP="00882B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cs="Shruti"/>
          <w:sz w:val="24"/>
          <w:szCs w:val="24"/>
        </w:rPr>
      </w:pPr>
    </w:p>
    <w:p w:rsidR="005619AB" w:rsidRPr="005619AB" w:rsidRDefault="005619AB" w:rsidP="00882B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0" w:right="720" w:hanging="6480"/>
        <w:jc w:val="both"/>
        <w:rPr>
          <w:rFonts w:ascii="Times New Roman" w:hAnsi="Times New Roman" w:cs="Shruti"/>
          <w:sz w:val="24"/>
          <w:szCs w:val="24"/>
        </w:rPr>
      </w:pPr>
      <w:r w:rsidRPr="005619AB">
        <w:rPr>
          <w:rFonts w:ascii="Times New Roman" w:hAnsi="Times New Roman" w:cs="Shruti"/>
          <w:sz w:val="24"/>
          <w:szCs w:val="24"/>
        </w:rPr>
        <w:t>Respectfully submitted:</w:t>
      </w:r>
      <w:r w:rsidRPr="005619AB">
        <w:rPr>
          <w:rFonts w:ascii="Times New Roman" w:hAnsi="Times New Roman" w:cs="Shruti"/>
          <w:sz w:val="24"/>
          <w:szCs w:val="24"/>
        </w:rPr>
        <w:tab/>
      </w:r>
      <w:r w:rsidRPr="005619AB">
        <w:rPr>
          <w:rFonts w:ascii="Times New Roman" w:hAnsi="Times New Roman" w:cs="Shruti"/>
          <w:sz w:val="24"/>
          <w:szCs w:val="24"/>
        </w:rPr>
        <w:tab/>
      </w:r>
      <w:r w:rsidRPr="005619AB">
        <w:rPr>
          <w:rFonts w:ascii="Times New Roman" w:hAnsi="Times New Roman" w:cs="Shruti"/>
          <w:sz w:val="24"/>
          <w:szCs w:val="24"/>
        </w:rPr>
        <w:tab/>
      </w:r>
      <w:r w:rsidRPr="005619AB">
        <w:rPr>
          <w:rFonts w:ascii="Times New Roman" w:hAnsi="Times New Roman" w:cs="Shruti"/>
          <w:sz w:val="24"/>
          <w:szCs w:val="24"/>
        </w:rPr>
        <w:tab/>
      </w:r>
      <w:r w:rsidRPr="005619AB">
        <w:rPr>
          <w:rFonts w:ascii="Times New Roman" w:hAnsi="Times New Roman" w:cs="Shruti"/>
          <w:sz w:val="24"/>
          <w:szCs w:val="24"/>
        </w:rPr>
        <w:tab/>
        <w:t>Approved:</w:t>
      </w:r>
    </w:p>
    <w:p w:rsidR="005619AB" w:rsidRDefault="005619AB"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jc w:val="both"/>
        <w:rPr>
          <w:rFonts w:ascii="Times New Roman" w:hAnsi="Times New Roman" w:cs="Shruti"/>
          <w:sz w:val="24"/>
          <w:szCs w:val="24"/>
        </w:rPr>
      </w:pPr>
    </w:p>
    <w:p w:rsidR="0007482E" w:rsidRPr="005619AB" w:rsidRDefault="0007482E"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jc w:val="both"/>
        <w:rPr>
          <w:rFonts w:ascii="Times New Roman" w:hAnsi="Times New Roman" w:cs="Shruti"/>
          <w:sz w:val="24"/>
          <w:szCs w:val="24"/>
        </w:rPr>
      </w:pPr>
    </w:p>
    <w:p w:rsidR="005619AB" w:rsidRPr="005619AB" w:rsidRDefault="005619AB"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right="720"/>
        <w:jc w:val="both"/>
        <w:rPr>
          <w:rFonts w:ascii="Times New Roman" w:hAnsi="Times New Roman"/>
          <w:sz w:val="24"/>
          <w:szCs w:val="24"/>
        </w:rPr>
      </w:pPr>
    </w:p>
    <w:p w:rsidR="005619AB" w:rsidRPr="005619AB" w:rsidRDefault="005619AB" w:rsidP="005619AB">
      <w:pPr>
        <w:tabs>
          <w:tab w:val="left" w:pos="360"/>
          <w:tab w:val="left" w:pos="1440"/>
          <w:tab w:val="left" w:pos="2160"/>
          <w:tab w:val="left" w:pos="2880"/>
          <w:tab w:val="left" w:pos="3600"/>
          <w:tab w:val="left" w:pos="4320"/>
          <w:tab w:val="left" w:pos="5040"/>
          <w:tab w:val="left" w:pos="5760"/>
          <w:tab w:val="left" w:pos="5850"/>
          <w:tab w:val="left" w:pos="6210"/>
          <w:tab w:val="left" w:pos="7200"/>
          <w:tab w:val="left" w:pos="7920"/>
        </w:tabs>
        <w:spacing w:after="0" w:line="240" w:lineRule="auto"/>
        <w:ind w:right="720"/>
        <w:jc w:val="both"/>
        <w:rPr>
          <w:rFonts w:ascii="Times New Roman" w:hAnsi="Times New Roman"/>
          <w:sz w:val="24"/>
          <w:szCs w:val="24"/>
        </w:rPr>
      </w:pPr>
      <w:r>
        <w:rPr>
          <w:rFonts w:ascii="Times New Roman" w:hAnsi="Times New Roman"/>
          <w:sz w:val="24"/>
          <w:szCs w:val="24"/>
        </w:rPr>
        <w:t>Armando Ornelas</w:t>
      </w:r>
      <w:r>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t xml:space="preserve">Shaun D. Carey, PE </w:t>
      </w:r>
    </w:p>
    <w:p w:rsidR="005619AB" w:rsidRPr="005619AB" w:rsidRDefault="005619AB" w:rsidP="005619AB">
      <w:pPr>
        <w:tabs>
          <w:tab w:val="left" w:pos="720"/>
          <w:tab w:val="left" w:pos="1440"/>
          <w:tab w:val="left" w:pos="2160"/>
          <w:tab w:val="left" w:pos="2880"/>
          <w:tab w:val="left" w:pos="3600"/>
          <w:tab w:val="left" w:pos="4320"/>
          <w:tab w:val="left" w:pos="5040"/>
          <w:tab w:val="left" w:pos="5760"/>
          <w:tab w:val="left" w:pos="5850"/>
          <w:tab w:val="left" w:pos="6210"/>
          <w:tab w:val="left" w:pos="7200"/>
          <w:tab w:val="left" w:pos="7920"/>
        </w:tabs>
        <w:spacing w:after="0" w:line="240" w:lineRule="auto"/>
        <w:ind w:right="720"/>
        <w:jc w:val="both"/>
        <w:rPr>
          <w:rFonts w:ascii="Times New Roman" w:hAnsi="Times New Roman"/>
          <w:sz w:val="24"/>
          <w:szCs w:val="24"/>
        </w:rPr>
      </w:pPr>
      <w:r w:rsidRPr="005619AB">
        <w:rPr>
          <w:rFonts w:ascii="Times New Roman" w:hAnsi="Times New Roman"/>
          <w:sz w:val="24"/>
          <w:szCs w:val="24"/>
        </w:rPr>
        <w:t>City Planner</w:t>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r>
      <w:r w:rsidRPr="005619AB">
        <w:rPr>
          <w:rFonts w:ascii="Times New Roman" w:hAnsi="Times New Roman"/>
          <w:sz w:val="24"/>
          <w:szCs w:val="24"/>
        </w:rPr>
        <w:tab/>
        <w:t>City Manager</w:t>
      </w:r>
    </w:p>
    <w:p w:rsidR="005619AB" w:rsidRPr="005619AB" w:rsidRDefault="005619AB"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jc w:val="both"/>
        <w:rPr>
          <w:rFonts w:ascii="Times New Roman" w:hAnsi="Times New Roman"/>
          <w:sz w:val="24"/>
          <w:szCs w:val="24"/>
        </w:rPr>
      </w:pPr>
    </w:p>
    <w:p w:rsidR="005619AB" w:rsidRPr="005619AB" w:rsidRDefault="005619AB" w:rsidP="005619AB">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both"/>
        <w:rPr>
          <w:rFonts w:ascii="Times New Roman" w:hAnsi="Times New Roman"/>
          <w:sz w:val="24"/>
          <w:szCs w:val="24"/>
        </w:rPr>
      </w:pPr>
      <w:r w:rsidRPr="005619AB">
        <w:rPr>
          <w:rFonts w:ascii="Times New Roman" w:hAnsi="Times New Roman"/>
          <w:sz w:val="24"/>
          <w:szCs w:val="24"/>
        </w:rPr>
        <w:t>Prepared by:</w:t>
      </w:r>
    </w:p>
    <w:p w:rsidR="005619AB" w:rsidRDefault="005619AB"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both"/>
        <w:rPr>
          <w:rFonts w:ascii="Times New Roman" w:hAnsi="Times New Roman"/>
          <w:sz w:val="24"/>
          <w:szCs w:val="24"/>
        </w:rPr>
      </w:pPr>
    </w:p>
    <w:p w:rsidR="0007482E" w:rsidRPr="005619AB" w:rsidRDefault="0007482E"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both"/>
        <w:rPr>
          <w:rFonts w:ascii="Times New Roman" w:hAnsi="Times New Roman"/>
          <w:sz w:val="24"/>
          <w:szCs w:val="24"/>
        </w:rPr>
      </w:pPr>
    </w:p>
    <w:p w:rsidR="005619AB" w:rsidRPr="005619AB" w:rsidRDefault="005619AB" w:rsidP="005619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jc w:val="both"/>
        <w:rPr>
          <w:rFonts w:ascii="Times New Roman" w:hAnsi="Times New Roman"/>
          <w:sz w:val="24"/>
          <w:szCs w:val="24"/>
        </w:rPr>
      </w:pPr>
    </w:p>
    <w:p w:rsidR="005619AB" w:rsidRDefault="005619AB" w:rsidP="005619AB">
      <w:pPr>
        <w:tabs>
          <w:tab w:val="left" w:pos="45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both"/>
        <w:rPr>
          <w:rFonts w:ascii="Times New Roman" w:hAnsi="Times New Roman"/>
          <w:sz w:val="24"/>
          <w:szCs w:val="24"/>
        </w:rPr>
      </w:pPr>
      <w:r w:rsidRPr="005619AB">
        <w:rPr>
          <w:rFonts w:ascii="Times New Roman" w:hAnsi="Times New Roman"/>
          <w:sz w:val="24"/>
          <w:szCs w:val="24"/>
        </w:rPr>
        <w:t>Jim Rundle</w:t>
      </w:r>
    </w:p>
    <w:p w:rsidR="005619AB" w:rsidRPr="005619AB" w:rsidRDefault="005619AB" w:rsidP="005619AB">
      <w:pPr>
        <w:tabs>
          <w:tab w:val="left" w:pos="45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both"/>
        <w:rPr>
          <w:rFonts w:ascii="Times New Roman" w:hAnsi="Times New Roman"/>
          <w:sz w:val="24"/>
          <w:szCs w:val="24"/>
        </w:rPr>
      </w:pPr>
      <w:r w:rsidRPr="005619AB">
        <w:rPr>
          <w:rFonts w:ascii="Times New Roman" w:hAnsi="Times New Roman"/>
          <w:sz w:val="24"/>
          <w:szCs w:val="24"/>
        </w:rPr>
        <w:t>Senior Planner</w:t>
      </w:r>
    </w:p>
    <w:p w:rsidR="005619AB" w:rsidRPr="0062193B" w:rsidRDefault="005619AB" w:rsidP="005619A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ight="1440"/>
        <w:jc w:val="both"/>
        <w:rPr>
          <w:rFonts w:ascii="Times New Roman" w:hAnsi="Times New Roman" w:cs="Shruti"/>
        </w:rPr>
      </w:pPr>
    </w:p>
    <w:p w:rsidR="005619AB" w:rsidRPr="00D15E86" w:rsidRDefault="005619AB" w:rsidP="00D15E86">
      <w:pPr>
        <w:tabs>
          <w:tab w:val="left" w:pos="2520"/>
          <w:tab w:val="left" w:pos="2880"/>
          <w:tab w:val="left" w:pos="4320"/>
          <w:tab w:val="left" w:pos="5040"/>
          <w:tab w:val="left" w:pos="5760"/>
          <w:tab w:val="left" w:pos="6840"/>
          <w:tab w:val="left" w:pos="8208"/>
          <w:tab w:val="left" w:pos="8640"/>
        </w:tabs>
        <w:jc w:val="both"/>
        <w:rPr>
          <w:rFonts w:ascii="Times New Roman" w:hAnsi="Times New Roman"/>
          <w:sz w:val="24"/>
          <w:szCs w:val="24"/>
        </w:rPr>
      </w:pPr>
    </w:p>
    <w:sectPr w:rsidR="005619AB" w:rsidRPr="00D15E86" w:rsidSect="00F84A73">
      <w:footerReference w:type="even" r:id="rId13"/>
      <w:footerReference w:type="default" r:id="rId14"/>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25" w:rsidRDefault="009B5025">
      <w:pPr>
        <w:spacing w:after="0" w:line="240" w:lineRule="auto"/>
      </w:pPr>
      <w:r>
        <w:separator/>
      </w:r>
    </w:p>
  </w:endnote>
  <w:endnote w:type="continuationSeparator" w:id="0">
    <w:p w:rsidR="009B5025" w:rsidRDefault="009B5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4B" w:rsidRDefault="00E412BA" w:rsidP="00AA274B">
    <w:pPr>
      <w:pStyle w:val="Footer"/>
      <w:framePr w:wrap="around" w:vAnchor="text" w:hAnchor="margin" w:xAlign="center" w:y="1"/>
      <w:rPr>
        <w:rStyle w:val="PageNumber"/>
      </w:rPr>
    </w:pPr>
    <w:r>
      <w:rPr>
        <w:rStyle w:val="PageNumber"/>
      </w:rPr>
      <w:fldChar w:fldCharType="begin"/>
    </w:r>
    <w:r w:rsidR="00AA274B">
      <w:rPr>
        <w:rStyle w:val="PageNumber"/>
      </w:rPr>
      <w:instrText xml:space="preserve">PAGE  </w:instrText>
    </w:r>
    <w:r>
      <w:rPr>
        <w:rStyle w:val="PageNumber"/>
      </w:rPr>
      <w:fldChar w:fldCharType="end"/>
    </w:r>
  </w:p>
  <w:p w:rsidR="00AA274B" w:rsidRDefault="00AA2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4B" w:rsidRDefault="00E412BA" w:rsidP="00AA274B">
    <w:pPr>
      <w:pStyle w:val="Footer"/>
      <w:framePr w:wrap="around" w:vAnchor="text" w:hAnchor="margin" w:xAlign="center" w:y="1"/>
      <w:rPr>
        <w:rStyle w:val="PageNumber"/>
      </w:rPr>
    </w:pPr>
    <w:r>
      <w:rPr>
        <w:rStyle w:val="PageNumber"/>
      </w:rPr>
      <w:fldChar w:fldCharType="begin"/>
    </w:r>
    <w:r w:rsidR="00AA274B">
      <w:rPr>
        <w:rStyle w:val="PageNumber"/>
      </w:rPr>
      <w:instrText xml:space="preserve">PAGE  </w:instrText>
    </w:r>
    <w:r>
      <w:rPr>
        <w:rStyle w:val="PageNumber"/>
      </w:rPr>
      <w:fldChar w:fldCharType="separate"/>
    </w:r>
    <w:r w:rsidR="00DA6C77">
      <w:rPr>
        <w:rStyle w:val="PageNumber"/>
        <w:noProof/>
      </w:rPr>
      <w:t>4</w:t>
    </w:r>
    <w:r>
      <w:rPr>
        <w:rStyle w:val="PageNumber"/>
      </w:rPr>
      <w:fldChar w:fldCharType="end"/>
    </w:r>
  </w:p>
  <w:p w:rsidR="00AA274B" w:rsidRDefault="00AA27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25" w:rsidRDefault="009B5025">
      <w:pPr>
        <w:spacing w:after="0" w:line="240" w:lineRule="auto"/>
      </w:pPr>
      <w:r>
        <w:separator/>
      </w:r>
    </w:p>
  </w:footnote>
  <w:footnote w:type="continuationSeparator" w:id="0">
    <w:p w:rsidR="009B5025" w:rsidRDefault="009B5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682F2CC3"/>
    <w:multiLevelType w:val="hybridMultilevel"/>
    <w:tmpl w:val="ADCAA1A8"/>
    <w:lvl w:ilvl="0" w:tplc="50984A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18D02E5"/>
    <w:multiLevelType w:val="hybridMultilevel"/>
    <w:tmpl w:val="14F8B0E0"/>
    <w:lvl w:ilvl="0" w:tplc="ED08E1E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71F74EBA"/>
    <w:multiLevelType w:val="multilevel"/>
    <w:tmpl w:val="6544511E"/>
    <w:lvl w:ilvl="0">
      <w:start w:val="2"/>
      <w:numFmt w:val="upperRoman"/>
      <w:pStyle w:val="Heading1"/>
      <w:lvlText w:val="%1"/>
      <w:lvlJc w:val="left"/>
      <w:pPr>
        <w:tabs>
          <w:tab w:val="num" w:pos="432"/>
        </w:tabs>
        <w:ind w:left="432" w:hanging="432"/>
      </w:pPr>
      <w:rPr>
        <w:rFonts w:ascii="Times New Roman" w:hAnsi="Times New Roman" w:hint="default"/>
        <w:sz w:val="32"/>
        <w:szCs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A73"/>
    <w:rsid w:val="00015744"/>
    <w:rsid w:val="00020548"/>
    <w:rsid w:val="00022D53"/>
    <w:rsid w:val="00032D27"/>
    <w:rsid w:val="00036464"/>
    <w:rsid w:val="000422D4"/>
    <w:rsid w:val="0005628D"/>
    <w:rsid w:val="0007482E"/>
    <w:rsid w:val="00091006"/>
    <w:rsid w:val="000A3EBE"/>
    <w:rsid w:val="000B329E"/>
    <w:rsid w:val="000E2C6A"/>
    <w:rsid w:val="00107F54"/>
    <w:rsid w:val="00134D0D"/>
    <w:rsid w:val="00147BF8"/>
    <w:rsid w:val="00151446"/>
    <w:rsid w:val="00184EA5"/>
    <w:rsid w:val="00186B14"/>
    <w:rsid w:val="00192437"/>
    <w:rsid w:val="001A6694"/>
    <w:rsid w:val="001B1721"/>
    <w:rsid w:val="00202DE7"/>
    <w:rsid w:val="00216B08"/>
    <w:rsid w:val="00230ACA"/>
    <w:rsid w:val="00242A6D"/>
    <w:rsid w:val="00263877"/>
    <w:rsid w:val="002837F0"/>
    <w:rsid w:val="002A3B58"/>
    <w:rsid w:val="002D7DE3"/>
    <w:rsid w:val="00306A79"/>
    <w:rsid w:val="003146A0"/>
    <w:rsid w:val="00350A07"/>
    <w:rsid w:val="00370A7B"/>
    <w:rsid w:val="003C4ACA"/>
    <w:rsid w:val="003D5F90"/>
    <w:rsid w:val="003D69EC"/>
    <w:rsid w:val="0043220C"/>
    <w:rsid w:val="0044649E"/>
    <w:rsid w:val="00452B94"/>
    <w:rsid w:val="00473C46"/>
    <w:rsid w:val="00486A3A"/>
    <w:rsid w:val="004D3FCE"/>
    <w:rsid w:val="004E4CBA"/>
    <w:rsid w:val="004E5378"/>
    <w:rsid w:val="00523D75"/>
    <w:rsid w:val="005619AB"/>
    <w:rsid w:val="00561E38"/>
    <w:rsid w:val="005635DA"/>
    <w:rsid w:val="00584698"/>
    <w:rsid w:val="0058709B"/>
    <w:rsid w:val="00587C88"/>
    <w:rsid w:val="00595333"/>
    <w:rsid w:val="005A215A"/>
    <w:rsid w:val="005A4BA8"/>
    <w:rsid w:val="005A7F77"/>
    <w:rsid w:val="005B630A"/>
    <w:rsid w:val="005C2301"/>
    <w:rsid w:val="005E2A05"/>
    <w:rsid w:val="005F19E8"/>
    <w:rsid w:val="00617956"/>
    <w:rsid w:val="0067647F"/>
    <w:rsid w:val="006834EC"/>
    <w:rsid w:val="00683873"/>
    <w:rsid w:val="0068467B"/>
    <w:rsid w:val="00684AB5"/>
    <w:rsid w:val="006A6D01"/>
    <w:rsid w:val="006C17EF"/>
    <w:rsid w:val="006C39F1"/>
    <w:rsid w:val="006D0D79"/>
    <w:rsid w:val="006D60F3"/>
    <w:rsid w:val="006E171A"/>
    <w:rsid w:val="00736E18"/>
    <w:rsid w:val="00750003"/>
    <w:rsid w:val="007740DD"/>
    <w:rsid w:val="007810AF"/>
    <w:rsid w:val="007A456F"/>
    <w:rsid w:val="007A5554"/>
    <w:rsid w:val="007B5D31"/>
    <w:rsid w:val="007C12F4"/>
    <w:rsid w:val="007C711B"/>
    <w:rsid w:val="007D5ACD"/>
    <w:rsid w:val="00810892"/>
    <w:rsid w:val="0084680B"/>
    <w:rsid w:val="008508DC"/>
    <w:rsid w:val="00870A6C"/>
    <w:rsid w:val="00876846"/>
    <w:rsid w:val="00882B9F"/>
    <w:rsid w:val="00897FA7"/>
    <w:rsid w:val="008A581E"/>
    <w:rsid w:val="008A7B14"/>
    <w:rsid w:val="008D5EBD"/>
    <w:rsid w:val="008F0A0E"/>
    <w:rsid w:val="00904750"/>
    <w:rsid w:val="00946069"/>
    <w:rsid w:val="00954E72"/>
    <w:rsid w:val="0098494C"/>
    <w:rsid w:val="0099706E"/>
    <w:rsid w:val="009B5025"/>
    <w:rsid w:val="009D2E34"/>
    <w:rsid w:val="00A14798"/>
    <w:rsid w:val="00A367BE"/>
    <w:rsid w:val="00A5631A"/>
    <w:rsid w:val="00A60DC5"/>
    <w:rsid w:val="00A968EE"/>
    <w:rsid w:val="00AA274B"/>
    <w:rsid w:val="00AC58D3"/>
    <w:rsid w:val="00B1551A"/>
    <w:rsid w:val="00B25685"/>
    <w:rsid w:val="00B32AC7"/>
    <w:rsid w:val="00B65F95"/>
    <w:rsid w:val="00B750D4"/>
    <w:rsid w:val="00BA1EF6"/>
    <w:rsid w:val="00BA3123"/>
    <w:rsid w:val="00BA6A09"/>
    <w:rsid w:val="00BC75BE"/>
    <w:rsid w:val="00BD53DA"/>
    <w:rsid w:val="00BF3CDC"/>
    <w:rsid w:val="00C12E26"/>
    <w:rsid w:val="00C2038F"/>
    <w:rsid w:val="00C46378"/>
    <w:rsid w:val="00C8084B"/>
    <w:rsid w:val="00C965AB"/>
    <w:rsid w:val="00CB1CEA"/>
    <w:rsid w:val="00CB6DCF"/>
    <w:rsid w:val="00CC1945"/>
    <w:rsid w:val="00CC1D25"/>
    <w:rsid w:val="00CC7DC0"/>
    <w:rsid w:val="00CD416A"/>
    <w:rsid w:val="00CE14C2"/>
    <w:rsid w:val="00CE576F"/>
    <w:rsid w:val="00CF3917"/>
    <w:rsid w:val="00CF52E4"/>
    <w:rsid w:val="00D028AF"/>
    <w:rsid w:val="00D15E86"/>
    <w:rsid w:val="00D25ABC"/>
    <w:rsid w:val="00D40A45"/>
    <w:rsid w:val="00D75755"/>
    <w:rsid w:val="00D84EFC"/>
    <w:rsid w:val="00DA6C77"/>
    <w:rsid w:val="00DB00ED"/>
    <w:rsid w:val="00DC3162"/>
    <w:rsid w:val="00DC7CB9"/>
    <w:rsid w:val="00DE05CA"/>
    <w:rsid w:val="00DF1B8B"/>
    <w:rsid w:val="00DF697B"/>
    <w:rsid w:val="00E410A8"/>
    <w:rsid w:val="00E412BA"/>
    <w:rsid w:val="00E54810"/>
    <w:rsid w:val="00EA15BE"/>
    <w:rsid w:val="00ED063D"/>
    <w:rsid w:val="00F208EB"/>
    <w:rsid w:val="00F255E3"/>
    <w:rsid w:val="00F2748E"/>
    <w:rsid w:val="00F40E28"/>
    <w:rsid w:val="00F60E01"/>
    <w:rsid w:val="00F84A73"/>
    <w:rsid w:val="00F90914"/>
    <w:rsid w:val="00F9693D"/>
    <w:rsid w:val="00FA3F04"/>
    <w:rsid w:val="00FB0648"/>
    <w:rsid w:val="00FC0D5F"/>
    <w:rsid w:val="00FC7A7F"/>
    <w:rsid w:val="00FD5F7B"/>
    <w:rsid w:val="00FF30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E7"/>
    <w:pPr>
      <w:spacing w:after="200" w:line="276" w:lineRule="auto"/>
    </w:pPr>
    <w:rPr>
      <w:sz w:val="22"/>
      <w:szCs w:val="22"/>
    </w:rPr>
  </w:style>
  <w:style w:type="paragraph" w:styleId="Heading1">
    <w:name w:val="heading 1"/>
    <w:basedOn w:val="Normal"/>
    <w:next w:val="Normal"/>
    <w:link w:val="Heading1Char"/>
    <w:qFormat/>
    <w:rsid w:val="00D15E86"/>
    <w:pPr>
      <w:keepNext/>
      <w:widowControl w:val="0"/>
      <w:numPr>
        <w:numId w:val="3"/>
      </w:numPr>
      <w:autoSpaceDE w:val="0"/>
      <w:autoSpaceDN w:val="0"/>
      <w:adjustRightInd w:val="0"/>
      <w:spacing w:before="240" w:after="60" w:line="240" w:lineRule="auto"/>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qFormat/>
    <w:rsid w:val="00D15E86"/>
    <w:pPr>
      <w:keepNext/>
      <w:widowControl w:val="0"/>
      <w:numPr>
        <w:ilvl w:val="1"/>
        <w:numId w:val="3"/>
      </w:numPr>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15E86"/>
    <w:pPr>
      <w:keepNext/>
      <w:widowControl w:val="0"/>
      <w:numPr>
        <w:ilvl w:val="2"/>
        <w:numId w:val="3"/>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15E86"/>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D15E86"/>
    <w:pPr>
      <w:widowControl w:val="0"/>
      <w:numPr>
        <w:ilvl w:val="4"/>
        <w:numId w:val="3"/>
      </w:numPr>
      <w:autoSpaceDE w:val="0"/>
      <w:autoSpaceDN w:val="0"/>
      <w:adjustRightInd w:val="0"/>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D15E86"/>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D15E86"/>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D15E86"/>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D15E86"/>
    <w:pPr>
      <w:widowControl w:val="0"/>
      <w:numPr>
        <w:ilvl w:val="8"/>
        <w:numId w:val="3"/>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A73"/>
    <w:rPr>
      <w:color w:val="808080"/>
    </w:rPr>
  </w:style>
  <w:style w:type="paragraph" w:styleId="BalloonText">
    <w:name w:val="Balloon Text"/>
    <w:basedOn w:val="Normal"/>
    <w:link w:val="BalloonTextChar"/>
    <w:uiPriority w:val="99"/>
    <w:semiHidden/>
    <w:unhideWhenUsed/>
    <w:rsid w:val="00F8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73"/>
    <w:rPr>
      <w:rFonts w:ascii="Tahoma" w:hAnsi="Tahoma" w:cs="Tahoma"/>
      <w:sz w:val="16"/>
      <w:szCs w:val="16"/>
    </w:rPr>
  </w:style>
  <w:style w:type="table" w:styleId="TableGrid">
    <w:name w:val="Table Grid"/>
    <w:basedOn w:val="TableNormal"/>
    <w:rsid w:val="00F84A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vel1">
    <w:name w:val="Level 1"/>
    <w:basedOn w:val="Normal"/>
    <w:rsid w:val="00AA274B"/>
    <w:pPr>
      <w:widowControl w:val="0"/>
      <w:autoSpaceDE w:val="0"/>
      <w:autoSpaceDN w:val="0"/>
      <w:adjustRightInd w:val="0"/>
      <w:spacing w:after="0" w:line="240" w:lineRule="auto"/>
      <w:ind w:left="1440" w:hanging="1440"/>
      <w:outlineLvl w:val="0"/>
    </w:pPr>
    <w:rPr>
      <w:rFonts w:ascii="Courier" w:eastAsia="Times New Roman" w:hAnsi="Courier"/>
      <w:sz w:val="24"/>
      <w:szCs w:val="24"/>
    </w:rPr>
  </w:style>
  <w:style w:type="paragraph" w:styleId="Footer">
    <w:name w:val="footer"/>
    <w:basedOn w:val="Normal"/>
    <w:link w:val="FooterChar"/>
    <w:rsid w:val="00AA274B"/>
    <w:pPr>
      <w:widowControl w:val="0"/>
      <w:tabs>
        <w:tab w:val="center" w:pos="4320"/>
        <w:tab w:val="right" w:pos="8640"/>
      </w:tabs>
      <w:autoSpaceDE w:val="0"/>
      <w:autoSpaceDN w:val="0"/>
      <w:adjustRightInd w:val="0"/>
      <w:spacing w:after="0" w:line="240" w:lineRule="auto"/>
    </w:pPr>
    <w:rPr>
      <w:rFonts w:ascii="Courier" w:eastAsia="Times New Roman" w:hAnsi="Courier"/>
      <w:sz w:val="24"/>
      <w:szCs w:val="24"/>
    </w:rPr>
  </w:style>
  <w:style w:type="character" w:customStyle="1" w:styleId="FooterChar">
    <w:name w:val="Footer Char"/>
    <w:basedOn w:val="DefaultParagraphFont"/>
    <w:link w:val="Footer"/>
    <w:rsid w:val="00AA274B"/>
    <w:rPr>
      <w:rFonts w:ascii="Courier" w:eastAsia="Times New Roman" w:hAnsi="Courier"/>
      <w:sz w:val="24"/>
      <w:szCs w:val="24"/>
    </w:rPr>
  </w:style>
  <w:style w:type="character" w:styleId="PageNumber">
    <w:name w:val="page number"/>
    <w:basedOn w:val="DefaultParagraphFont"/>
    <w:rsid w:val="00AA274B"/>
  </w:style>
  <w:style w:type="character" w:customStyle="1" w:styleId="Heading1Char">
    <w:name w:val="Heading 1 Char"/>
    <w:basedOn w:val="DefaultParagraphFont"/>
    <w:link w:val="Heading1"/>
    <w:rsid w:val="00D15E86"/>
    <w:rPr>
      <w:rFonts w:ascii="Times New Roman" w:eastAsia="Times New Roman" w:hAnsi="Times New Roman"/>
      <w:b/>
      <w:bCs/>
      <w:kern w:val="32"/>
      <w:sz w:val="32"/>
      <w:szCs w:val="32"/>
    </w:rPr>
  </w:style>
  <w:style w:type="character" w:customStyle="1" w:styleId="Heading2Char">
    <w:name w:val="Heading 2 Char"/>
    <w:basedOn w:val="DefaultParagraphFont"/>
    <w:link w:val="Heading2"/>
    <w:rsid w:val="00D15E86"/>
    <w:rPr>
      <w:rFonts w:ascii="Arial" w:eastAsia="Times New Roman" w:hAnsi="Arial" w:cs="Arial"/>
      <w:b/>
      <w:bCs/>
      <w:i/>
      <w:iCs/>
      <w:sz w:val="28"/>
      <w:szCs w:val="28"/>
    </w:rPr>
  </w:style>
  <w:style w:type="character" w:customStyle="1" w:styleId="Heading3Char">
    <w:name w:val="Heading 3 Char"/>
    <w:basedOn w:val="DefaultParagraphFont"/>
    <w:link w:val="Heading3"/>
    <w:rsid w:val="00D15E86"/>
    <w:rPr>
      <w:rFonts w:ascii="Arial" w:eastAsia="Times New Roman" w:hAnsi="Arial" w:cs="Arial"/>
      <w:b/>
      <w:bCs/>
      <w:sz w:val="26"/>
      <w:szCs w:val="26"/>
    </w:rPr>
  </w:style>
  <w:style w:type="character" w:customStyle="1" w:styleId="Heading4Char">
    <w:name w:val="Heading 4 Char"/>
    <w:basedOn w:val="DefaultParagraphFont"/>
    <w:link w:val="Heading4"/>
    <w:rsid w:val="00D15E86"/>
    <w:rPr>
      <w:rFonts w:ascii="Times New Roman" w:eastAsia="Times New Roman" w:hAnsi="Times New Roman"/>
      <w:b/>
      <w:bCs/>
      <w:sz w:val="28"/>
      <w:szCs w:val="28"/>
    </w:rPr>
  </w:style>
  <w:style w:type="character" w:customStyle="1" w:styleId="Heading5Char">
    <w:name w:val="Heading 5 Char"/>
    <w:basedOn w:val="DefaultParagraphFont"/>
    <w:link w:val="Heading5"/>
    <w:rsid w:val="00D15E86"/>
    <w:rPr>
      <w:rFonts w:ascii="CG Times" w:eastAsia="Times New Roman" w:hAnsi="CG Times"/>
      <w:b/>
      <w:bCs/>
      <w:i/>
      <w:iCs/>
      <w:sz w:val="26"/>
      <w:szCs w:val="26"/>
    </w:rPr>
  </w:style>
  <w:style w:type="character" w:customStyle="1" w:styleId="Heading6Char">
    <w:name w:val="Heading 6 Char"/>
    <w:basedOn w:val="DefaultParagraphFont"/>
    <w:link w:val="Heading6"/>
    <w:rsid w:val="00D15E86"/>
    <w:rPr>
      <w:rFonts w:ascii="Times New Roman" w:eastAsia="Times New Roman" w:hAnsi="Times New Roman"/>
      <w:b/>
      <w:bCs/>
      <w:sz w:val="22"/>
      <w:szCs w:val="22"/>
    </w:rPr>
  </w:style>
  <w:style w:type="character" w:customStyle="1" w:styleId="Heading7Char">
    <w:name w:val="Heading 7 Char"/>
    <w:basedOn w:val="DefaultParagraphFont"/>
    <w:link w:val="Heading7"/>
    <w:rsid w:val="00D15E86"/>
    <w:rPr>
      <w:rFonts w:ascii="Times New Roman" w:eastAsia="Times New Roman" w:hAnsi="Times New Roman"/>
      <w:sz w:val="24"/>
      <w:szCs w:val="24"/>
    </w:rPr>
  </w:style>
  <w:style w:type="character" w:customStyle="1" w:styleId="Heading8Char">
    <w:name w:val="Heading 8 Char"/>
    <w:basedOn w:val="DefaultParagraphFont"/>
    <w:link w:val="Heading8"/>
    <w:rsid w:val="00D15E86"/>
    <w:rPr>
      <w:rFonts w:ascii="Times New Roman" w:eastAsia="Times New Roman" w:hAnsi="Times New Roman"/>
      <w:i/>
      <w:iCs/>
      <w:sz w:val="24"/>
      <w:szCs w:val="24"/>
    </w:rPr>
  </w:style>
  <w:style w:type="character" w:customStyle="1" w:styleId="Heading9Char">
    <w:name w:val="Heading 9 Char"/>
    <w:basedOn w:val="DefaultParagraphFont"/>
    <w:link w:val="Heading9"/>
    <w:rsid w:val="00D15E86"/>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A8973C8D86449940D16B11E9091F7" ma:contentTypeVersion="9" ma:contentTypeDescription="Create a new document." ma:contentTypeScope="" ma:versionID="a9b0e590f6af9d6cb2a4cb5bffab0737">
  <xsd:schema xmlns:xsd="http://www.w3.org/2001/XMLSchema" xmlns:p="http://schemas.microsoft.com/office/2006/metadata/properties" xmlns:ns2="0aa9e779-9849-4560-819f-2f8c786dcc23" targetNamespace="http://schemas.microsoft.com/office/2006/metadata/properties" ma:root="true" ma:fieldsID="563ffe526c883dcf847e47a724f147a7" ns2:_="">
    <xsd:import namespace="0aa9e779-9849-4560-819f-2f8c786dcc23"/>
    <xsd:element name="properties">
      <xsd:complexType>
        <xsd:sequence>
          <xsd:element name="documentManagement">
            <xsd:complexType>
              <xsd:all>
                <xsd:element ref="ns2:CWDPOID" minOccurs="0"/>
                <xsd:element ref="ns2:CWDPOLGUID" minOccurs="0"/>
                <xsd:element ref="ns2:CWDPOSURL" minOccurs="0"/>
                <xsd:element ref="ns2:Original_x0020_Created" minOccurs="0"/>
                <xsd:element ref="ns2:Original_x0020_Created_x0020_By" minOccurs="0"/>
                <xsd:element ref="ns2:Original_x0020_Modified" minOccurs="0"/>
                <xsd:element ref="ns2:Original_x0020_Modified_x0020_By" minOccurs="0"/>
                <xsd:element ref="ns2:Original_x0020_Item" minOccurs="0"/>
                <xsd:element ref="ns2:Transfer_x0020_Message" minOccurs="0"/>
              </xsd:all>
            </xsd:complexType>
          </xsd:element>
        </xsd:sequence>
      </xsd:complexType>
    </xsd:element>
  </xsd:schema>
  <xsd:schema xmlns:xsd="http://www.w3.org/2001/XMLSchema" xmlns:dms="http://schemas.microsoft.com/office/2006/documentManagement/types" targetNamespace="0aa9e779-9849-4560-819f-2f8c786dcc23" elementFormDefault="qualified">
    <xsd:import namespace="http://schemas.microsoft.com/office/2006/documentManagement/types"/>
    <xsd:element name="CWDPOID" ma:index="8" nillable="true" ma:displayName="CWDPOID" ma:internalName="CWDPOID" ma:readOnly="true">
      <xsd:simpleType>
        <xsd:restriction base="dms:Number"/>
      </xsd:simpleType>
    </xsd:element>
    <xsd:element name="CWDPOLGUID" ma:index="9" nillable="true" ma:displayName="CWDPOLGUID" ma:internalName="CWDPOLGUID" ma:readOnly="true">
      <xsd:simpleType>
        <xsd:restriction base="dms:Text"/>
      </xsd:simpleType>
    </xsd:element>
    <xsd:element name="CWDPOSURL" ma:index="10" nillable="true" ma:displayName="CWDPOSURL" ma:internalName="CWDPOSURL" ma:readOnly="true">
      <xsd:simpleType>
        <xsd:restriction base="dms:Text"/>
      </xsd:simpleType>
    </xsd:element>
    <xsd:element name="Original_x0020_Created" ma:index="11" nillable="true" ma:displayName="Original Created" ma:default="" ma:format="DateTime" ma:internalName="Original_x0020_Created" ma:readOnly="true">
      <xsd:simpleType>
        <xsd:restriction base="dms:DateTime"/>
      </xsd:simpleType>
    </xsd:element>
    <xsd:element name="Original_x0020_Created_x0020_By" ma:index="12" nillable="true" ma:displayName="Original Created By" ma:default="" ma:list="UserInfo" ma:internalName="Original_x0020_Created_x0020_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x0020_Modified" ma:index="13" nillable="true" ma:displayName="Original Modified" ma:default="" ma:format="DateTime" ma:internalName="Original_x0020_Modified" ma:readOnly="true">
      <xsd:simpleType>
        <xsd:restriction base="dms:DateTime"/>
      </xsd:simpleType>
    </xsd:element>
    <xsd:element name="Original_x0020_Modified_x0020_By" ma:index="14" nillable="true" ma:displayName="Original Modified By" ma:default="" ma:list="UserInfo" ma:internalName="Original_x0020_Modified_x0020_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x0020_Item" ma:index="15" nillable="true" ma:displayName="Original Item" ma:internalName="Original_x0020_Item">
      <xsd:complexType>
        <xsd:complexContent>
          <xsd:extension base="dms:URL">
            <xsd:sequence>
              <xsd:element name="Url" type="dms:ValidUrl" minOccurs="0" nillable="true"/>
              <xsd:element name="Description" type="xsd:string" nillable="true"/>
            </xsd:sequence>
          </xsd:extension>
        </xsd:complexContent>
      </xsd:complexType>
    </xsd:element>
    <xsd:element name="Transfer_x0020_Message" ma:index="16" nillable="true" ma:displayName="Transfer Message" ma:internalName="Transfer_x0020_Messag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ransfer_x0020_Message xmlns="0aa9e779-9849-4560-819f-2f8c786dcc23" xsi:nil="true"/>
    <Original_x0020_Item xmlns="0aa9e779-9849-4560-819f-2f8c786dcc23">
      <Url xmlns="0aa9e779-9849-4560-819f-2f8c786dcc23" xsi:nil="true"/>
      <Description xmlns="0aa9e779-9849-4560-819f-2f8c786dcc23" xsi:nil="true"/>
    </Original_x0020_Item>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FE08-7690-413C-8EA8-09995AAADEAC}">
  <ds:schemaRefs>
    <ds:schemaRef ds:uri="http://schemas.microsoft.com/sharepoint/v3/contenttype/forms"/>
  </ds:schemaRefs>
</ds:datastoreItem>
</file>

<file path=customXml/itemProps2.xml><?xml version="1.0" encoding="utf-8"?>
<ds:datastoreItem xmlns:ds="http://schemas.openxmlformats.org/officeDocument/2006/customXml" ds:itemID="{A0270264-E9D9-44D1-8978-84A0080D4068}">
  <ds:schemaRefs>
    <ds:schemaRef ds:uri="http://schemas.microsoft.com/office/2006/metadata/longProperties"/>
  </ds:schemaRefs>
</ds:datastoreItem>
</file>

<file path=customXml/itemProps3.xml><?xml version="1.0" encoding="utf-8"?>
<ds:datastoreItem xmlns:ds="http://schemas.openxmlformats.org/officeDocument/2006/customXml" ds:itemID="{6CDB66CC-DCEA-438B-B61C-E401D7DF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9e779-9849-4560-819f-2f8c786dcc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BFB794-D48A-40E7-A834-BCE20B034464}">
  <ds:schemaRefs>
    <ds:schemaRef ds:uri="http://schemas.microsoft.com/office/2006/metadata/properties"/>
    <ds:schemaRef ds:uri="0aa9e779-9849-4560-819f-2f8c786dcc23"/>
  </ds:schemaRefs>
</ds:datastoreItem>
</file>

<file path=customXml/itemProps5.xml><?xml version="1.0" encoding="utf-8"?>
<ds:datastoreItem xmlns:ds="http://schemas.openxmlformats.org/officeDocument/2006/customXml" ds:itemID="{3C1A13F4-8E53-49CE-BBCD-79AB9EE4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Linda</dc:creator>
  <cp:keywords/>
  <dc:description/>
  <cp:lastModifiedBy>Information Technology</cp:lastModifiedBy>
  <cp:revision>5</cp:revision>
  <cp:lastPrinted>2012-02-11T00:01:00Z</cp:lastPrinted>
  <dcterms:created xsi:type="dcterms:W3CDTF">2012-02-10T19:18:00Z</dcterms:created>
  <dcterms:modified xsi:type="dcterms:W3CDTF">2012-02-13T16:55:00Z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